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CF1FF" w14:textId="5A1D3F6F" w:rsidR="00A60E71" w:rsidRPr="009D3454" w:rsidRDefault="00A60E71" w:rsidP="00A60E71">
      <w:pPr>
        <w:tabs>
          <w:tab w:val="center" w:pos="4536"/>
          <w:tab w:val="right" w:pos="8280"/>
          <w:tab w:val="right" w:pos="9639"/>
        </w:tabs>
        <w:ind w:right="2"/>
        <w:jc w:val="both"/>
        <w:rPr>
          <w:rFonts w:ascii="Arial" w:hAnsi="Arial" w:cs="Arial"/>
          <w:b/>
          <w:bCs/>
          <w:sz w:val="24"/>
        </w:rPr>
      </w:pPr>
      <w:bookmarkStart w:id="0" w:name="_Hlk4140155"/>
      <w:r w:rsidRPr="009D3454">
        <w:rPr>
          <w:rFonts w:ascii="Arial" w:hAnsi="Arial" w:cs="Arial"/>
          <w:b/>
          <w:bCs/>
          <w:sz w:val="24"/>
        </w:rPr>
        <w:t>3GPP TSG RAN WG1 #98bis</w:t>
      </w:r>
      <w:r w:rsidRPr="009D3454">
        <w:rPr>
          <w:rFonts w:ascii="Arial" w:hAnsi="Arial" w:cs="Arial"/>
          <w:b/>
          <w:bCs/>
          <w:sz w:val="24"/>
        </w:rPr>
        <w:tab/>
      </w:r>
      <w:r w:rsidRPr="009D3454">
        <w:rPr>
          <w:rFonts w:ascii="Arial" w:hAnsi="Arial" w:cs="Arial"/>
          <w:b/>
          <w:bCs/>
          <w:sz w:val="24"/>
        </w:rPr>
        <w:tab/>
        <w:t xml:space="preserve">                        </w:t>
      </w:r>
      <w:r w:rsidR="006B1626">
        <w:rPr>
          <w:rFonts w:ascii="Arial" w:hAnsi="Arial" w:cs="Arial"/>
          <w:b/>
          <w:bCs/>
          <w:sz w:val="24"/>
        </w:rPr>
        <w:t xml:space="preserve">      </w:t>
      </w:r>
      <w:r w:rsidRPr="009D3454">
        <w:rPr>
          <w:rFonts w:ascii="Arial" w:hAnsi="Arial" w:cs="Arial"/>
          <w:b/>
          <w:bCs/>
          <w:sz w:val="24"/>
        </w:rPr>
        <w:t xml:space="preserve"> R1-</w:t>
      </w:r>
      <w:r w:rsidR="001B5A2A" w:rsidRPr="009D3454">
        <w:rPr>
          <w:rFonts w:ascii="Arial" w:hAnsi="Arial" w:cs="Arial"/>
          <w:b/>
          <w:bCs/>
          <w:sz w:val="24"/>
        </w:rPr>
        <w:t>1911280</w:t>
      </w:r>
    </w:p>
    <w:p w14:paraId="12D42F7A" w14:textId="4B4A3B87" w:rsidR="00B00727" w:rsidRPr="009D3454" w:rsidRDefault="00A60E71" w:rsidP="00A60E71">
      <w:pPr>
        <w:pStyle w:val="CRCoverPage"/>
        <w:tabs>
          <w:tab w:val="left" w:pos="1980"/>
        </w:tabs>
        <w:jc w:val="both"/>
        <w:rPr>
          <w:rFonts w:ascii="Times New Roman" w:hAnsi="Times New Roman"/>
          <w:b/>
          <w:bCs/>
          <w:szCs w:val="24"/>
          <w:lang w:val="en-US"/>
        </w:rPr>
      </w:pPr>
      <w:r w:rsidRPr="009D3454">
        <w:rPr>
          <w:rFonts w:cs="Arial"/>
          <w:b/>
          <w:bCs/>
          <w:sz w:val="24"/>
          <w:lang w:eastAsia="ja-JP"/>
        </w:rPr>
        <w:t>Chongqing, China, October 14</w:t>
      </w:r>
      <w:r w:rsidRPr="009D3454">
        <w:rPr>
          <w:rFonts w:cs="Arial"/>
          <w:b/>
          <w:bCs/>
          <w:sz w:val="24"/>
          <w:vertAlign w:val="superscript"/>
          <w:lang w:eastAsia="ja-JP"/>
        </w:rPr>
        <w:t>th</w:t>
      </w:r>
      <w:r w:rsidRPr="009D3454">
        <w:rPr>
          <w:rFonts w:cs="Arial"/>
          <w:b/>
          <w:bCs/>
          <w:sz w:val="24"/>
          <w:lang w:eastAsia="ja-JP"/>
        </w:rPr>
        <w:t xml:space="preserve"> – 20</w:t>
      </w:r>
      <w:r w:rsidRPr="009D3454">
        <w:rPr>
          <w:rFonts w:cs="Arial"/>
          <w:b/>
          <w:bCs/>
          <w:sz w:val="24"/>
          <w:vertAlign w:val="superscript"/>
          <w:lang w:eastAsia="ja-JP"/>
        </w:rPr>
        <w:t>th</w:t>
      </w:r>
      <w:r w:rsidRPr="009D3454">
        <w:rPr>
          <w:rFonts w:cs="Arial"/>
          <w:b/>
          <w:bCs/>
          <w:sz w:val="24"/>
          <w:lang w:eastAsia="ja-JP"/>
        </w:rPr>
        <w:t>, 2019</w:t>
      </w:r>
    </w:p>
    <w:bookmarkEnd w:id="0"/>
    <w:p w14:paraId="5A6A9F0A" w14:textId="464F9F53" w:rsidR="001E0E46" w:rsidRDefault="001E0E46" w:rsidP="00FC6469">
      <w:pPr>
        <w:pStyle w:val="CRCoverPage"/>
        <w:tabs>
          <w:tab w:val="left" w:pos="1980"/>
        </w:tabs>
        <w:jc w:val="both"/>
        <w:rPr>
          <w:rFonts w:ascii="Times New Roman" w:hAnsi="Times New Roman"/>
          <w:b/>
          <w:bCs/>
          <w:szCs w:val="24"/>
          <w:lang w:val="en-US"/>
        </w:rPr>
      </w:pPr>
    </w:p>
    <w:p w14:paraId="77A01C6C" w14:textId="77777777" w:rsidR="006B1626" w:rsidRPr="009D3454" w:rsidRDefault="006B1626" w:rsidP="00FC6469">
      <w:pPr>
        <w:pStyle w:val="CRCoverPage"/>
        <w:tabs>
          <w:tab w:val="left" w:pos="1980"/>
        </w:tabs>
        <w:jc w:val="both"/>
        <w:rPr>
          <w:rFonts w:ascii="Times New Roman" w:hAnsi="Times New Roman"/>
          <w:b/>
          <w:bCs/>
          <w:szCs w:val="24"/>
          <w:lang w:val="en-US"/>
        </w:rPr>
      </w:pPr>
    </w:p>
    <w:p w14:paraId="47642ADC" w14:textId="5971C59E" w:rsidR="00FA20F7" w:rsidRPr="009D3454" w:rsidRDefault="00FA20F7" w:rsidP="00A60E71">
      <w:pPr>
        <w:pStyle w:val="CRCoverPage"/>
        <w:tabs>
          <w:tab w:val="left" w:pos="1980"/>
        </w:tabs>
        <w:spacing w:after="0" w:line="360" w:lineRule="auto"/>
        <w:jc w:val="both"/>
        <w:rPr>
          <w:rFonts w:cs="Arial"/>
          <w:b/>
          <w:bCs/>
          <w:sz w:val="24"/>
          <w:szCs w:val="28"/>
          <w:lang w:val="en-US" w:eastAsia="ja-JP"/>
        </w:rPr>
      </w:pPr>
      <w:r w:rsidRPr="009D3454">
        <w:rPr>
          <w:rFonts w:cs="Arial"/>
          <w:b/>
          <w:bCs/>
          <w:sz w:val="24"/>
          <w:szCs w:val="28"/>
          <w:lang w:val="en-US"/>
        </w:rPr>
        <w:t>Agenda Item:</w:t>
      </w:r>
      <w:r w:rsidRPr="009D3454">
        <w:rPr>
          <w:rFonts w:cs="Arial"/>
          <w:b/>
          <w:bCs/>
          <w:sz w:val="24"/>
          <w:szCs w:val="28"/>
          <w:lang w:val="en-US"/>
        </w:rPr>
        <w:tab/>
      </w:r>
      <w:r w:rsidR="001375CD" w:rsidRPr="009D3454">
        <w:rPr>
          <w:rFonts w:cs="Arial"/>
          <w:b/>
          <w:bCs/>
          <w:sz w:val="24"/>
          <w:szCs w:val="28"/>
          <w:lang w:val="en-US"/>
        </w:rPr>
        <w:t>7</w:t>
      </w:r>
      <w:r w:rsidR="00E246F8" w:rsidRPr="009D3454">
        <w:rPr>
          <w:rFonts w:cs="Arial"/>
          <w:b/>
          <w:bCs/>
          <w:sz w:val="24"/>
          <w:szCs w:val="28"/>
          <w:lang w:val="en-US"/>
        </w:rPr>
        <w:t>.</w:t>
      </w:r>
      <w:r w:rsidR="00F17C46" w:rsidRPr="009D3454">
        <w:rPr>
          <w:rFonts w:cs="Arial"/>
          <w:b/>
          <w:bCs/>
          <w:sz w:val="24"/>
          <w:szCs w:val="28"/>
          <w:lang w:val="en-US"/>
        </w:rPr>
        <w:t>2</w:t>
      </w:r>
      <w:r w:rsidR="000D2FB2" w:rsidRPr="009D3454">
        <w:rPr>
          <w:rFonts w:cs="Arial"/>
          <w:b/>
          <w:bCs/>
          <w:sz w:val="24"/>
          <w:szCs w:val="28"/>
          <w:lang w:val="en-US"/>
        </w:rPr>
        <w:t>.</w:t>
      </w:r>
      <w:r w:rsidR="00322359" w:rsidRPr="009D3454">
        <w:rPr>
          <w:rFonts w:cs="Arial"/>
          <w:b/>
          <w:bCs/>
          <w:sz w:val="24"/>
          <w:szCs w:val="28"/>
          <w:lang w:val="en-US"/>
        </w:rPr>
        <w:t>4.</w:t>
      </w:r>
      <w:r w:rsidR="00913EBD" w:rsidRPr="009D3454">
        <w:rPr>
          <w:rFonts w:cs="Arial"/>
          <w:b/>
          <w:bCs/>
          <w:sz w:val="24"/>
          <w:szCs w:val="28"/>
          <w:lang w:val="en-US"/>
        </w:rPr>
        <w:t>5</w:t>
      </w:r>
    </w:p>
    <w:p w14:paraId="68CD06CC" w14:textId="302D3F54" w:rsidR="00FA20F7" w:rsidRPr="009D3454" w:rsidRDefault="0092027E" w:rsidP="00A60E71">
      <w:pPr>
        <w:tabs>
          <w:tab w:val="left" w:pos="1985"/>
        </w:tabs>
        <w:spacing w:line="360" w:lineRule="auto"/>
        <w:rPr>
          <w:rFonts w:ascii="Arial" w:hAnsi="Arial" w:cs="Arial"/>
          <w:b/>
          <w:bCs/>
          <w:sz w:val="24"/>
          <w:szCs w:val="28"/>
        </w:rPr>
      </w:pPr>
      <w:r w:rsidRPr="009D3454">
        <w:rPr>
          <w:rFonts w:ascii="Arial" w:hAnsi="Arial" w:cs="Arial"/>
          <w:b/>
          <w:bCs/>
          <w:sz w:val="24"/>
          <w:szCs w:val="28"/>
        </w:rPr>
        <w:t>Source:</w:t>
      </w:r>
      <w:r w:rsidRPr="009D3454">
        <w:rPr>
          <w:rFonts w:ascii="Arial" w:hAnsi="Arial" w:cs="Arial"/>
          <w:b/>
          <w:bCs/>
          <w:sz w:val="24"/>
          <w:szCs w:val="28"/>
        </w:rPr>
        <w:tab/>
      </w:r>
      <w:proofErr w:type="spellStart"/>
      <w:r w:rsidRPr="009D3454">
        <w:rPr>
          <w:rFonts w:ascii="Arial" w:hAnsi="Arial" w:cs="Arial"/>
          <w:b/>
          <w:bCs/>
          <w:sz w:val="24"/>
          <w:szCs w:val="28"/>
        </w:rPr>
        <w:t>InterDigital</w:t>
      </w:r>
      <w:proofErr w:type="spellEnd"/>
      <w:r w:rsidR="00153913" w:rsidRPr="009D3454">
        <w:rPr>
          <w:rFonts w:ascii="Arial" w:hAnsi="Arial" w:cs="Arial"/>
          <w:b/>
          <w:bCs/>
          <w:sz w:val="24"/>
          <w:szCs w:val="28"/>
        </w:rPr>
        <w:t>,</w:t>
      </w:r>
      <w:r w:rsidR="00E17A3B" w:rsidRPr="009D3454">
        <w:rPr>
          <w:rFonts w:ascii="Arial" w:hAnsi="Arial" w:cs="Arial"/>
          <w:b/>
          <w:bCs/>
          <w:sz w:val="24"/>
          <w:szCs w:val="28"/>
        </w:rPr>
        <w:t xml:space="preserve"> </w:t>
      </w:r>
      <w:r w:rsidR="001E0E46" w:rsidRPr="009D3454">
        <w:rPr>
          <w:rFonts w:ascii="Arial" w:hAnsi="Arial" w:cs="Arial"/>
          <w:b/>
          <w:bCs/>
          <w:sz w:val="24"/>
          <w:szCs w:val="28"/>
        </w:rPr>
        <w:t>Inc.</w:t>
      </w:r>
    </w:p>
    <w:p w14:paraId="1C8AA7E3" w14:textId="11AED44C" w:rsidR="00FA20F7" w:rsidRPr="009D3454" w:rsidRDefault="00FA20F7" w:rsidP="00A60E71">
      <w:pPr>
        <w:spacing w:line="360" w:lineRule="auto"/>
        <w:ind w:left="1985" w:hanging="1985"/>
        <w:rPr>
          <w:rFonts w:ascii="Arial" w:hAnsi="Arial" w:cs="Arial"/>
          <w:b/>
          <w:bCs/>
          <w:sz w:val="24"/>
          <w:szCs w:val="28"/>
        </w:rPr>
      </w:pPr>
      <w:r w:rsidRPr="009D3454">
        <w:rPr>
          <w:rFonts w:ascii="Arial" w:hAnsi="Arial" w:cs="Arial"/>
          <w:b/>
          <w:bCs/>
          <w:sz w:val="24"/>
          <w:szCs w:val="28"/>
        </w:rPr>
        <w:t>Title:</w:t>
      </w:r>
      <w:r w:rsidRPr="009D3454">
        <w:rPr>
          <w:rFonts w:ascii="Arial" w:hAnsi="Arial" w:cs="Arial"/>
          <w:b/>
          <w:bCs/>
          <w:sz w:val="24"/>
          <w:szCs w:val="28"/>
        </w:rPr>
        <w:tab/>
      </w:r>
      <w:r w:rsidR="00CF769A" w:rsidRPr="009D3454">
        <w:rPr>
          <w:rFonts w:ascii="Arial" w:hAnsi="Arial" w:cs="Arial"/>
          <w:b/>
          <w:bCs/>
          <w:sz w:val="24"/>
          <w:szCs w:val="28"/>
        </w:rPr>
        <w:t>Physical Layer Procedures</w:t>
      </w:r>
      <w:r w:rsidR="00607D58" w:rsidRPr="009D3454">
        <w:rPr>
          <w:rFonts w:ascii="Arial" w:hAnsi="Arial" w:cs="Arial"/>
          <w:b/>
          <w:bCs/>
          <w:sz w:val="24"/>
          <w:szCs w:val="28"/>
        </w:rPr>
        <w:t xml:space="preserve"> for NR V2X Sidelink</w:t>
      </w:r>
    </w:p>
    <w:p w14:paraId="0E5778E6" w14:textId="77777777" w:rsidR="00FA20F7" w:rsidRPr="009D3454" w:rsidRDefault="00A51E32" w:rsidP="00A60E71">
      <w:pPr>
        <w:spacing w:line="360" w:lineRule="auto"/>
        <w:ind w:left="1985" w:hanging="1985"/>
        <w:rPr>
          <w:rFonts w:ascii="Times New Roman" w:hAnsi="Times New Roman" w:cs="Times New Roman"/>
          <w:b/>
          <w:bCs/>
          <w:sz w:val="20"/>
        </w:rPr>
      </w:pPr>
      <w:r w:rsidRPr="009D3454">
        <w:rPr>
          <w:rFonts w:ascii="Arial" w:hAnsi="Arial" w:cs="Arial"/>
          <w:b/>
          <w:bCs/>
          <w:sz w:val="24"/>
          <w:szCs w:val="28"/>
        </w:rPr>
        <w:t>Document for:</w:t>
      </w:r>
      <w:r w:rsidRPr="009D3454">
        <w:rPr>
          <w:rFonts w:ascii="Arial" w:hAnsi="Arial" w:cs="Arial"/>
          <w:b/>
          <w:bCs/>
          <w:sz w:val="24"/>
          <w:szCs w:val="28"/>
        </w:rPr>
        <w:tab/>
        <w:t>Discussion</w:t>
      </w:r>
      <w:r w:rsidR="00F17C46" w:rsidRPr="009D3454">
        <w:rPr>
          <w:rFonts w:ascii="Arial" w:hAnsi="Arial" w:cs="Arial"/>
          <w:b/>
          <w:bCs/>
          <w:sz w:val="24"/>
          <w:szCs w:val="28"/>
        </w:rPr>
        <w:t xml:space="preserve"> and Decision</w:t>
      </w:r>
    </w:p>
    <w:p w14:paraId="0B1CD1AF" w14:textId="6D9FAFD9" w:rsidR="001763AC" w:rsidRPr="001D0BE5" w:rsidRDefault="00A35469" w:rsidP="001763AC">
      <w:pPr>
        <w:pStyle w:val="Heading1"/>
        <w:rPr>
          <w:rFonts w:cs="Arial"/>
          <w:b/>
          <w:sz w:val="32"/>
          <w:szCs w:val="32"/>
        </w:rPr>
      </w:pPr>
      <w:bookmarkStart w:id="1" w:name="_Ref513464071"/>
      <w:r w:rsidRPr="001D0BE5">
        <w:rPr>
          <w:rFonts w:cs="Arial"/>
          <w:b/>
          <w:sz w:val="32"/>
          <w:szCs w:val="32"/>
        </w:rPr>
        <w:t>Introduction</w:t>
      </w:r>
      <w:bookmarkEnd w:id="1"/>
    </w:p>
    <w:p w14:paraId="17CB63D1" w14:textId="611516D2" w:rsidR="00D877A2" w:rsidRPr="003F6D64" w:rsidRDefault="00D9267C" w:rsidP="009D3454">
      <w:pPr>
        <w:jc w:val="both"/>
        <w:rPr>
          <w:rFonts w:ascii="Times New Roman" w:hAnsi="Times New Roman" w:cs="Times New Roman"/>
        </w:rPr>
      </w:pPr>
      <w:r>
        <w:rPr>
          <w:rFonts w:ascii="Times New Roman" w:hAnsi="Times New Roman" w:cs="Times New Roman"/>
          <w:lang w:val="en-GB"/>
        </w:rPr>
        <w:t>T</w:t>
      </w:r>
      <w:r w:rsidR="00191D22" w:rsidRPr="003F6D64">
        <w:rPr>
          <w:rFonts w:ascii="Times New Roman" w:hAnsi="Times New Roman" w:cs="Times New Roman"/>
        </w:rPr>
        <w:t xml:space="preserve">he following has been agreed </w:t>
      </w:r>
      <w:r>
        <w:rPr>
          <w:rFonts w:ascii="Times New Roman" w:hAnsi="Times New Roman" w:cs="Times New Roman"/>
        </w:rPr>
        <w:t>in RAN1 #98 and</w:t>
      </w:r>
      <w:r w:rsidR="00F033D1">
        <w:rPr>
          <w:rFonts w:ascii="Times New Roman" w:hAnsi="Times New Roman" w:cs="Times New Roman"/>
        </w:rPr>
        <w:t xml:space="preserve"> via</w:t>
      </w:r>
      <w:r>
        <w:rPr>
          <w:rFonts w:ascii="Times New Roman" w:hAnsi="Times New Roman" w:cs="Times New Roman"/>
        </w:rPr>
        <w:t xml:space="preserve"> e-mail discussions for physical layer procedures for NR sidelink</w:t>
      </w:r>
      <w:r w:rsidR="00191D22" w:rsidRPr="003F6D64">
        <w:rPr>
          <w:rFonts w:ascii="Times New Roman" w:hAnsi="Times New Roman" w:cs="Times New Roman"/>
        </w:rPr>
        <w:t>:</w:t>
      </w:r>
    </w:p>
    <w:p w14:paraId="1550D91F" w14:textId="0DA5DE01" w:rsidR="00D9267C" w:rsidRPr="00D9267C" w:rsidRDefault="00D9267C" w:rsidP="009D3454">
      <w:pPr>
        <w:spacing w:after="0"/>
        <w:rPr>
          <w:rFonts w:ascii="Times New Roman" w:hAnsi="Times New Roman" w:cs="Times New Roman"/>
          <w:i/>
          <w:iCs/>
          <w:lang w:eastAsia="x-none"/>
        </w:rPr>
      </w:pPr>
      <w:r w:rsidRPr="00D9267C">
        <w:rPr>
          <w:rFonts w:ascii="Times New Roman" w:hAnsi="Times New Roman" w:cs="Times New Roman"/>
          <w:i/>
          <w:iCs/>
          <w:highlight w:val="green"/>
          <w:lang w:eastAsia="x-none"/>
        </w:rPr>
        <w:t>Agreements</w:t>
      </w:r>
      <w:r w:rsidRPr="00D9267C">
        <w:rPr>
          <w:rFonts w:ascii="Times New Roman" w:hAnsi="Times New Roman" w:cs="Times New Roman"/>
          <w:i/>
          <w:iCs/>
          <w:lang w:eastAsia="x-none"/>
        </w:rPr>
        <w:t>:</w:t>
      </w:r>
    </w:p>
    <w:p w14:paraId="59A62E1C" w14:textId="77777777" w:rsidR="00D9267C" w:rsidRPr="00D9267C" w:rsidRDefault="00D9267C" w:rsidP="009D3454">
      <w:pPr>
        <w:pStyle w:val="LGTdoc"/>
        <w:numPr>
          <w:ilvl w:val="0"/>
          <w:numId w:val="69"/>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For PSSCH-to-HARQ feedback timing, to down-select:</w:t>
      </w:r>
    </w:p>
    <w:p w14:paraId="5743DCAF" w14:textId="77777777" w:rsidR="00D9267C" w:rsidRPr="00D9267C" w:rsidRDefault="00D9267C" w:rsidP="009D3454">
      <w:pPr>
        <w:pStyle w:val="LGTdoc"/>
        <w:numPr>
          <w:ilvl w:val="1"/>
          <w:numId w:val="69"/>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Option 1: K is the number of logical slots (i.e., the slots within the resource pool)</w:t>
      </w:r>
    </w:p>
    <w:p w14:paraId="617610B8" w14:textId="77777777" w:rsidR="00D9267C" w:rsidRPr="00D9267C" w:rsidRDefault="00D9267C" w:rsidP="009D3454">
      <w:pPr>
        <w:pStyle w:val="LGTdoc"/>
        <w:numPr>
          <w:ilvl w:val="1"/>
          <w:numId w:val="69"/>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Option 2: K is the number of physical slots (i.e., the slots within and outside the resource pool)</w:t>
      </w:r>
    </w:p>
    <w:p w14:paraId="096C594F" w14:textId="77777777" w:rsidR="00D9267C" w:rsidRPr="00D9267C" w:rsidRDefault="00D9267C" w:rsidP="009D3454">
      <w:pPr>
        <w:pStyle w:val="LGTdoc"/>
        <w:numPr>
          <w:ilvl w:val="1"/>
          <w:numId w:val="69"/>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FFS how to determine K.</w:t>
      </w:r>
    </w:p>
    <w:p w14:paraId="1CAAE5D9" w14:textId="77777777" w:rsidR="00D9267C" w:rsidRPr="00D9267C" w:rsidRDefault="00D9267C" w:rsidP="009D3454">
      <w:pPr>
        <w:spacing w:after="0"/>
        <w:rPr>
          <w:rFonts w:ascii="Times New Roman" w:hAnsi="Times New Roman" w:cs="Times New Roman"/>
          <w:i/>
          <w:iCs/>
          <w:lang w:eastAsia="x-none"/>
        </w:rPr>
      </w:pPr>
      <w:r w:rsidRPr="00D9267C">
        <w:rPr>
          <w:rFonts w:ascii="Times New Roman" w:hAnsi="Times New Roman" w:cs="Times New Roman"/>
          <w:i/>
          <w:iCs/>
          <w:highlight w:val="green"/>
          <w:lang w:eastAsia="x-none"/>
        </w:rPr>
        <w:t>Agreements</w:t>
      </w:r>
      <w:r w:rsidRPr="00D9267C">
        <w:rPr>
          <w:rFonts w:ascii="Times New Roman" w:hAnsi="Times New Roman" w:cs="Times New Roman"/>
          <w:i/>
          <w:iCs/>
          <w:lang w:eastAsia="x-none"/>
        </w:rPr>
        <w:t>:</w:t>
      </w:r>
    </w:p>
    <w:p w14:paraId="63406782" w14:textId="77777777" w:rsidR="00D9267C" w:rsidRPr="00D9267C" w:rsidRDefault="00D9267C" w:rsidP="009D3454">
      <w:pPr>
        <w:pStyle w:val="LGTdoc"/>
        <w:numPr>
          <w:ilvl w:val="0"/>
          <w:numId w:val="70"/>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 xml:space="preserve">For TX-RX distance-based </w:t>
      </w:r>
      <w:r w:rsidRPr="00D9267C">
        <w:rPr>
          <w:rFonts w:ascii="Times New Roman" w:eastAsia="SimSun" w:hAnsi="Times New Roman" w:cs="Times New Roman"/>
          <w:i/>
          <w:iCs/>
          <w:lang w:val="en-US" w:eastAsia="zh-CN"/>
        </w:rPr>
        <w:t xml:space="preserve">HARQ feedback for groupcast Option 1, </w:t>
      </w:r>
    </w:p>
    <w:p w14:paraId="38CFD07A" w14:textId="77777777" w:rsidR="00D9267C" w:rsidRPr="00D9267C" w:rsidRDefault="00D9267C" w:rsidP="009D3454">
      <w:pPr>
        <w:pStyle w:val="LGTdoc"/>
        <w:numPr>
          <w:ilvl w:val="1"/>
          <w:numId w:val="70"/>
        </w:numPr>
        <w:spacing w:afterLines="0" w:after="0" w:line="240" w:lineRule="auto"/>
        <w:rPr>
          <w:rFonts w:ascii="Times New Roman" w:hAnsi="Times New Roman" w:cs="Times New Roman"/>
          <w:i/>
          <w:iCs/>
          <w:lang w:val="en-US"/>
        </w:rPr>
      </w:pPr>
      <w:r w:rsidRPr="00D9267C">
        <w:rPr>
          <w:rFonts w:ascii="Times New Roman" w:eastAsia="SimSun" w:hAnsi="Times New Roman" w:cs="Times New Roman"/>
          <w:i/>
          <w:iCs/>
          <w:lang w:val="en-US" w:eastAsia="zh-CN"/>
        </w:rPr>
        <w:t>The location information of TX UE is indicated by the 2</w:t>
      </w:r>
      <w:r w:rsidRPr="00D9267C">
        <w:rPr>
          <w:rFonts w:ascii="Times New Roman" w:eastAsia="SimSun" w:hAnsi="Times New Roman" w:cs="Times New Roman"/>
          <w:i/>
          <w:iCs/>
          <w:vertAlign w:val="superscript"/>
          <w:lang w:val="en-US" w:eastAsia="zh-CN"/>
        </w:rPr>
        <w:t>nd</w:t>
      </w:r>
      <w:r w:rsidRPr="00D9267C">
        <w:rPr>
          <w:rFonts w:ascii="Times New Roman" w:eastAsia="SimSun" w:hAnsi="Times New Roman" w:cs="Times New Roman"/>
          <w:i/>
          <w:iCs/>
          <w:lang w:val="en-US" w:eastAsia="zh-CN"/>
        </w:rPr>
        <w:t xml:space="preserve"> stage SCI payload </w:t>
      </w:r>
    </w:p>
    <w:p w14:paraId="177DA187" w14:textId="77777777" w:rsidR="00D9267C" w:rsidRPr="00D9267C" w:rsidRDefault="00D9267C" w:rsidP="009D3454">
      <w:pPr>
        <w:pStyle w:val="LGTdoc"/>
        <w:numPr>
          <w:ilvl w:val="2"/>
          <w:numId w:val="70"/>
        </w:numPr>
        <w:spacing w:afterLines="0" w:after="0" w:line="240" w:lineRule="auto"/>
        <w:rPr>
          <w:rFonts w:ascii="Times New Roman" w:hAnsi="Times New Roman" w:cs="Times New Roman"/>
          <w:i/>
          <w:iCs/>
          <w:lang w:val="en-US"/>
        </w:rPr>
      </w:pPr>
      <w:r w:rsidRPr="00D9267C">
        <w:rPr>
          <w:rFonts w:ascii="Times New Roman" w:eastAsia="SimSun" w:hAnsi="Times New Roman" w:cs="Times New Roman"/>
          <w:i/>
          <w:iCs/>
          <w:lang w:val="en-US" w:eastAsia="zh-CN"/>
        </w:rPr>
        <w:t>FFS whether/how higher layer signaling is also used in signaling the location information</w:t>
      </w:r>
    </w:p>
    <w:p w14:paraId="49AA7D47" w14:textId="77777777" w:rsidR="00D9267C" w:rsidRPr="00D9267C" w:rsidRDefault="00D9267C" w:rsidP="009D3454">
      <w:pPr>
        <w:pStyle w:val="LGTdoc"/>
        <w:numPr>
          <w:ilvl w:val="1"/>
          <w:numId w:val="70"/>
        </w:numPr>
        <w:spacing w:afterLines="0" w:after="0" w:line="240" w:lineRule="auto"/>
        <w:rPr>
          <w:rFonts w:ascii="Times New Roman" w:hAnsi="Times New Roman" w:cs="Times New Roman"/>
          <w:i/>
          <w:iCs/>
          <w:lang w:val="en-US"/>
        </w:rPr>
      </w:pPr>
      <w:r w:rsidRPr="00D9267C">
        <w:rPr>
          <w:rFonts w:ascii="Times New Roman" w:eastAsia="SimSun" w:hAnsi="Times New Roman" w:cs="Times New Roman"/>
          <w:i/>
          <w:iCs/>
          <w:lang w:val="en-US" w:eastAsia="zh-CN"/>
        </w:rPr>
        <w:t>FFS whether/how to handle when the location information is not available at TX and/or RX UE.</w:t>
      </w:r>
    </w:p>
    <w:p w14:paraId="2C94E057" w14:textId="77777777" w:rsidR="00D9267C" w:rsidRPr="00D9267C" w:rsidRDefault="00D9267C" w:rsidP="009D3454">
      <w:pPr>
        <w:spacing w:after="0"/>
        <w:rPr>
          <w:rFonts w:ascii="Times New Roman" w:hAnsi="Times New Roman" w:cs="Times New Roman"/>
          <w:i/>
          <w:iCs/>
          <w:lang w:eastAsia="x-none"/>
        </w:rPr>
      </w:pPr>
      <w:r w:rsidRPr="00D9267C">
        <w:rPr>
          <w:rFonts w:ascii="Times New Roman" w:hAnsi="Times New Roman" w:cs="Times New Roman"/>
          <w:i/>
          <w:iCs/>
          <w:highlight w:val="green"/>
          <w:lang w:eastAsia="x-none"/>
        </w:rPr>
        <w:t>Agreements</w:t>
      </w:r>
      <w:r w:rsidRPr="00D9267C">
        <w:rPr>
          <w:rFonts w:ascii="Times New Roman" w:hAnsi="Times New Roman" w:cs="Times New Roman"/>
          <w:i/>
          <w:iCs/>
          <w:lang w:eastAsia="x-none"/>
        </w:rPr>
        <w:t>:</w:t>
      </w:r>
    </w:p>
    <w:p w14:paraId="666F3162" w14:textId="77777777" w:rsidR="00D9267C" w:rsidRPr="00D9267C" w:rsidRDefault="00D9267C" w:rsidP="009D3454">
      <w:pPr>
        <w:pStyle w:val="LGTdoc"/>
        <w:numPr>
          <w:ilvl w:val="0"/>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For Case 1 (PSFCH TX/RX overlap),</w:t>
      </w:r>
    </w:p>
    <w:p w14:paraId="52C67D41" w14:textId="77777777" w:rsidR="00D9267C" w:rsidRPr="00D9267C" w:rsidRDefault="00D9267C" w:rsidP="009D3454">
      <w:pPr>
        <w:pStyle w:val="LGTdoc"/>
        <w:numPr>
          <w:ilvl w:val="1"/>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Select PSFCH TX or RX based on priority rule</w:t>
      </w:r>
    </w:p>
    <w:p w14:paraId="23BFFBBC" w14:textId="77777777" w:rsidR="00D9267C" w:rsidRPr="00D9267C" w:rsidRDefault="00D9267C" w:rsidP="009D3454">
      <w:pPr>
        <w:pStyle w:val="LGTdoc"/>
        <w:numPr>
          <w:ilvl w:val="2"/>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Priority rule is based on at least priority indication in the associated PSCCH/PSSCH.</w:t>
      </w:r>
    </w:p>
    <w:p w14:paraId="17291BF6" w14:textId="77777777" w:rsidR="00D9267C" w:rsidRPr="00D9267C" w:rsidRDefault="00D9267C" w:rsidP="009D3454">
      <w:pPr>
        <w:pStyle w:val="LGTdoc"/>
        <w:numPr>
          <w:ilvl w:val="2"/>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FFS: Other priority rule (e.g. TX/RX, cast type, HARQ state, HARQ feedback option, number of (re)transmission of PSCCH/PSSCH), up to UE implementation</w:t>
      </w:r>
    </w:p>
    <w:p w14:paraId="1F227CD8" w14:textId="77777777" w:rsidR="00D9267C" w:rsidRPr="00D9267C" w:rsidRDefault="00D9267C" w:rsidP="009D3454">
      <w:pPr>
        <w:pStyle w:val="LGTdoc"/>
        <w:numPr>
          <w:ilvl w:val="0"/>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For Case 2 (PSFCH TX to multiple UEs),</w:t>
      </w:r>
    </w:p>
    <w:p w14:paraId="091C2118" w14:textId="77777777" w:rsidR="00D9267C" w:rsidRPr="00D9267C" w:rsidRDefault="00D9267C" w:rsidP="009D3454">
      <w:pPr>
        <w:pStyle w:val="LGTdoc"/>
        <w:numPr>
          <w:ilvl w:val="1"/>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Select N PSFCH(s) transmissions based on priority rule</w:t>
      </w:r>
    </w:p>
    <w:p w14:paraId="172E5928" w14:textId="77777777" w:rsidR="00D9267C" w:rsidRPr="00D9267C" w:rsidRDefault="00D9267C" w:rsidP="009D3454">
      <w:pPr>
        <w:pStyle w:val="LGTdoc"/>
        <w:numPr>
          <w:ilvl w:val="2"/>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Priority rule is based on at least priority indication in the associated PSCCH/PSSCH.</w:t>
      </w:r>
    </w:p>
    <w:p w14:paraId="681F194A" w14:textId="77777777" w:rsidR="00D9267C" w:rsidRPr="00D9267C" w:rsidRDefault="00D9267C" w:rsidP="009D3454">
      <w:pPr>
        <w:pStyle w:val="LGTdoc"/>
        <w:numPr>
          <w:ilvl w:val="2"/>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FFS: Other priority rule (e.g. cast type, HARQ state, HARQ feedback option, number of (re)transmission of PSCCH/PSSCH, collision status, etc.), up to UE implementation</w:t>
      </w:r>
    </w:p>
    <w:p w14:paraId="0C1A09D9" w14:textId="77777777" w:rsidR="00D9267C" w:rsidRPr="00D9267C" w:rsidRDefault="00D9267C" w:rsidP="009D3454">
      <w:pPr>
        <w:pStyle w:val="LGTdoc"/>
        <w:numPr>
          <w:ilvl w:val="0"/>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For Case 3 (PSFCH TX with multiple HARQ feedback to the same UE),</w:t>
      </w:r>
    </w:p>
    <w:p w14:paraId="5DF874C4" w14:textId="77777777" w:rsidR="00D9267C" w:rsidRPr="00D9267C" w:rsidRDefault="00D9267C" w:rsidP="009D3454">
      <w:pPr>
        <w:pStyle w:val="LGTdoc"/>
        <w:numPr>
          <w:ilvl w:val="1"/>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FFS including whether to support multiple HARQ feedback bits are multiplexed on a PSFCH, whether to apply the solution of Case 2</w:t>
      </w:r>
    </w:p>
    <w:p w14:paraId="1FA4601E" w14:textId="3F7AA249" w:rsidR="00D9267C" w:rsidRPr="00D9267C" w:rsidRDefault="00D9267C" w:rsidP="009D3454">
      <w:pPr>
        <w:pStyle w:val="LGTdoc"/>
        <w:numPr>
          <w:ilvl w:val="0"/>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 xml:space="preserve">Send LS to RAN4 to ask the feasibility of simultaneous transmission of multiple PSFCH, and the maximum value of N if feasible </w:t>
      </w:r>
    </w:p>
    <w:p w14:paraId="00081B5F" w14:textId="77777777" w:rsidR="00D9267C" w:rsidRPr="00D9267C" w:rsidRDefault="00D9267C" w:rsidP="009D3454">
      <w:pPr>
        <w:pStyle w:val="LGTdoc"/>
        <w:numPr>
          <w:ilvl w:val="1"/>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Inform that no conclusion is made in RAN1 regarding whether the transmit power of PSFCH transmitted at the same time is the same or not when N&gt;1.</w:t>
      </w:r>
    </w:p>
    <w:p w14:paraId="185D7D22" w14:textId="27C98FCE" w:rsidR="00D9267C" w:rsidRPr="00D9267C" w:rsidRDefault="00D9267C" w:rsidP="009D3454">
      <w:pPr>
        <w:pStyle w:val="LGTdoc"/>
        <w:numPr>
          <w:ilvl w:val="1"/>
          <w:numId w:val="71"/>
        </w:numPr>
        <w:spacing w:afterLines="0" w:after="0" w:line="240" w:lineRule="auto"/>
        <w:rPr>
          <w:rFonts w:ascii="Times New Roman" w:hAnsi="Times New Roman" w:cs="Times New Roman"/>
          <w:i/>
          <w:iCs/>
          <w:lang w:val="en-US"/>
        </w:rPr>
      </w:pPr>
      <w:r w:rsidRPr="00D9267C">
        <w:rPr>
          <w:rFonts w:ascii="Times New Roman" w:hAnsi="Times New Roman" w:cs="Times New Roman"/>
          <w:i/>
          <w:iCs/>
          <w:lang w:val="en-US"/>
        </w:rPr>
        <w:t>Including the current RAN1 agreement on PSFCH design</w:t>
      </w:r>
    </w:p>
    <w:p w14:paraId="55963D71" w14:textId="30AC05DF" w:rsidR="00D9267C" w:rsidRPr="00D9267C" w:rsidRDefault="00D9267C" w:rsidP="009D3454">
      <w:pPr>
        <w:spacing w:after="0"/>
        <w:rPr>
          <w:rFonts w:ascii="Times New Roman" w:hAnsi="Times New Roman" w:cs="Times New Roman"/>
          <w:i/>
          <w:iCs/>
          <w:lang w:eastAsia="x-none"/>
        </w:rPr>
      </w:pPr>
      <w:r w:rsidRPr="00D9267C">
        <w:rPr>
          <w:rFonts w:ascii="Times New Roman" w:hAnsi="Times New Roman" w:cs="Times New Roman"/>
          <w:i/>
          <w:iCs/>
          <w:highlight w:val="green"/>
          <w:lang w:eastAsia="x-none"/>
        </w:rPr>
        <w:t>Agreements</w:t>
      </w:r>
      <w:r w:rsidRPr="00D9267C">
        <w:rPr>
          <w:rFonts w:ascii="Times New Roman" w:hAnsi="Times New Roman" w:cs="Times New Roman"/>
          <w:i/>
          <w:iCs/>
          <w:lang w:eastAsia="x-none"/>
        </w:rPr>
        <w:t>:</w:t>
      </w:r>
    </w:p>
    <w:p w14:paraId="7FC00BD0" w14:textId="77777777" w:rsidR="00D9267C" w:rsidRPr="00D9267C" w:rsidRDefault="00D9267C" w:rsidP="009D3454">
      <w:pPr>
        <w:numPr>
          <w:ilvl w:val="0"/>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lastRenderedPageBreak/>
        <w:t>In Rel-16, at least for sequence-based PSFCH format with one symbol (not including AGC training period), it is not supported to do FDM between PSSCH/PSCCH and PSFCH.</w:t>
      </w:r>
    </w:p>
    <w:p w14:paraId="05921CC2" w14:textId="77777777" w:rsidR="00D9267C" w:rsidRPr="00D9267C" w:rsidRDefault="00D9267C" w:rsidP="009D3454">
      <w:pPr>
        <w:numPr>
          <w:ilvl w:val="0"/>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Discuss further the following:</w:t>
      </w:r>
    </w:p>
    <w:p w14:paraId="5165EB0F"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4DF77B36" w14:textId="77777777" w:rsidR="00D9267C" w:rsidRPr="00D9267C" w:rsidRDefault="00D9267C" w:rsidP="009D3454">
      <w:pPr>
        <w:numPr>
          <w:ilvl w:val="2"/>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FFS: Frequency resource sets for PSFCH are separated depending on HARQ feedback option.</w:t>
      </w:r>
    </w:p>
    <w:p w14:paraId="2A3E9B83" w14:textId="77777777" w:rsidR="00D9267C" w:rsidRPr="00D9267C" w:rsidRDefault="00D9267C" w:rsidP="009D3454">
      <w:pPr>
        <w:numPr>
          <w:ilvl w:val="0"/>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At least, it is supported to use a single K value for all UEs in a RX resource pool</w:t>
      </w:r>
    </w:p>
    <w:p w14:paraId="3EE0C2B6"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K=2 is supported</w:t>
      </w:r>
    </w:p>
    <w:p w14:paraId="4F9A9CF4"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FFS: whether to support other K values to be used as a single K value in a resource pool</w:t>
      </w:r>
    </w:p>
    <w:p w14:paraId="79841880"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FFS: whether to support the use of multiple K values in a resource pool</w:t>
      </w:r>
    </w:p>
    <w:p w14:paraId="5BACDADD" w14:textId="77777777" w:rsidR="00D9267C" w:rsidRPr="00D9267C" w:rsidRDefault="00D9267C" w:rsidP="009D3454">
      <w:pPr>
        <w:numPr>
          <w:ilvl w:val="0"/>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For implicit mechanism for PSFCH resource determination, </w:t>
      </w:r>
    </w:p>
    <w:p w14:paraId="11552D93"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Support FDM between PSFCH resources used for HARQ feedback of PSSCH transmissions with different starting sub-channel in the same slot </w:t>
      </w:r>
    </w:p>
    <w:p w14:paraId="0BC2195A"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Support FDM between PSFCH resources used for HARQ feedback of PSSCH transmissions with different starting sub-channel(s) in different slots</w:t>
      </w:r>
    </w:p>
    <w:p w14:paraId="305346F8"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FFS: Support FDM between PSFCH resources used for HARQ feedback of PSSCH transmissions with same starting sub-channel in different slots </w:t>
      </w:r>
    </w:p>
    <w:p w14:paraId="05D6778E"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FFS whether/when to support CDM between PSFCH resources used for HARQ feedback of PSSCH transmissions (e.g., when PSFCH resource is insufficient)</w:t>
      </w:r>
    </w:p>
    <w:p w14:paraId="0FB545CD"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For groupcast HARQ feedback Option 2, support CDM and FDM between PSFCH resources used by different RX UEs for HARQ feedback of the same PSSCH transmission</w:t>
      </w:r>
    </w:p>
    <w:p w14:paraId="38437A54"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FFS how to multiplex HARQ feedback for unicast, groupcast option 1, and groupcast option 2.</w:t>
      </w:r>
    </w:p>
    <w:p w14:paraId="0FB8AC7B" w14:textId="77777777" w:rsidR="00D9267C" w:rsidRPr="00D9267C" w:rsidRDefault="00D9267C" w:rsidP="009D3454">
      <w:pPr>
        <w:numPr>
          <w:ilvl w:val="0"/>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Send LS to RAN4 to ask AGC settling time and RB size of PSFCH. A draft LS was shared in this thread.</w:t>
      </w:r>
    </w:p>
    <w:p w14:paraId="3ABD947F"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Final LS approved in R1-1909922.</w:t>
      </w:r>
    </w:p>
    <w:p w14:paraId="2E95A42C" w14:textId="526A02F8" w:rsidR="00D9267C" w:rsidRPr="00D9267C" w:rsidRDefault="00D9267C" w:rsidP="009D3454">
      <w:pPr>
        <w:spacing w:after="0"/>
        <w:rPr>
          <w:rFonts w:ascii="Times New Roman" w:hAnsi="Times New Roman" w:cs="Times New Roman"/>
          <w:i/>
          <w:iCs/>
        </w:rPr>
      </w:pPr>
      <w:r w:rsidRPr="00D9267C">
        <w:rPr>
          <w:rFonts w:ascii="Times New Roman" w:hAnsi="Times New Roman" w:cs="Times New Roman"/>
          <w:i/>
          <w:iCs/>
          <w:highlight w:val="darkYellow"/>
        </w:rPr>
        <w:t>Working assumption</w:t>
      </w:r>
      <w:r w:rsidRPr="00D9267C">
        <w:rPr>
          <w:rFonts w:ascii="Times New Roman" w:hAnsi="Times New Roman" w:cs="Times New Roman"/>
          <w:i/>
          <w:iCs/>
        </w:rPr>
        <w:t>:</w:t>
      </w:r>
    </w:p>
    <w:p w14:paraId="3DC7F03F" w14:textId="77777777" w:rsidR="00D9267C" w:rsidRPr="00D9267C" w:rsidRDefault="00D9267C" w:rsidP="009D3454">
      <w:pPr>
        <w:numPr>
          <w:ilvl w:val="0"/>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For SL-RSRP measurement/reporting for open-loop power control for PSCCH/PSSCH: </w:t>
      </w:r>
    </w:p>
    <w:p w14:paraId="3A586692"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UE receiving RS for SL-RSRP measurement reports a filtered SL-RSRP (to be selected between L1-filtered SL-RSRP and L3-filtered SL-RSRP)</w:t>
      </w:r>
    </w:p>
    <w:p w14:paraId="6C63C607"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The transmit power of the RS is not indicated to UE receiving RS for this purpose. </w:t>
      </w:r>
    </w:p>
    <w:p w14:paraId="4AB0F653"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FFS whether to introduce additional behavior, e.g., restriction on transmit power change. </w:t>
      </w:r>
    </w:p>
    <w:p w14:paraId="01E6AAB1"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FFS SL-RSRP reporting signaling details (e.g., which layer signaling is used). </w:t>
      </w:r>
    </w:p>
    <w:p w14:paraId="092F084B"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 xml:space="preserve">All the power above is normalized with a certain bandwidth (e.g., a PRB or a sub-channel). </w:t>
      </w:r>
    </w:p>
    <w:p w14:paraId="6C5DDD5E" w14:textId="77777777" w:rsidR="00D9267C" w:rsidRPr="00D9267C" w:rsidRDefault="00D9267C" w:rsidP="009D3454">
      <w:pPr>
        <w:numPr>
          <w:ilvl w:val="1"/>
          <w:numId w:val="71"/>
        </w:numPr>
        <w:adjustRightInd w:val="0"/>
        <w:snapToGrid w:val="0"/>
        <w:spacing w:after="0"/>
        <w:jc w:val="both"/>
        <w:rPr>
          <w:rFonts w:ascii="Times New Roman" w:hAnsi="Times New Roman" w:cs="Times New Roman"/>
          <w:i/>
          <w:iCs/>
        </w:rPr>
      </w:pPr>
      <w:r w:rsidRPr="00D9267C">
        <w:rPr>
          <w:rFonts w:ascii="Times New Roman" w:hAnsi="Times New Roman" w:cs="Times New Roman"/>
          <w:i/>
          <w:iCs/>
        </w:rPr>
        <w:t>Other alternatives can be considered in RAN1#98bis if the SL-RSRP measurement error becomes too high with this working assumption.</w:t>
      </w:r>
    </w:p>
    <w:p w14:paraId="13300998" w14:textId="1EE4BEED" w:rsidR="00584931" w:rsidRPr="00F049EB" w:rsidRDefault="00584931" w:rsidP="00584931">
      <w:pPr>
        <w:ind w:left="1440" w:hanging="1440"/>
      </w:pPr>
    </w:p>
    <w:p w14:paraId="634C5ED7" w14:textId="560494FA" w:rsidR="00E21C7E" w:rsidRPr="00886FBF" w:rsidRDefault="00AC50DB" w:rsidP="003F6D64">
      <w:r w:rsidRPr="003F6D64">
        <w:rPr>
          <w:rFonts w:ascii="Times New Roman" w:hAnsi="Times New Roman" w:cs="Times New Roman"/>
        </w:rPr>
        <w:t>In this contribution, we further discuss the details of open issues including HARQ procedures, CSI feedback, and power control.</w:t>
      </w:r>
    </w:p>
    <w:p w14:paraId="592360D0" w14:textId="09FCAF76" w:rsidR="00ED0A62" w:rsidRPr="001D0BE5" w:rsidRDefault="00C02CB9" w:rsidP="00005248">
      <w:pPr>
        <w:pStyle w:val="Heading1"/>
        <w:rPr>
          <w:rFonts w:cs="Arial"/>
          <w:b/>
          <w:sz w:val="32"/>
          <w:szCs w:val="32"/>
        </w:rPr>
      </w:pPr>
      <w:r w:rsidRPr="001D0BE5">
        <w:rPr>
          <w:rFonts w:cs="Arial"/>
          <w:b/>
          <w:sz w:val="32"/>
          <w:szCs w:val="32"/>
        </w:rPr>
        <w:t xml:space="preserve">HARQ </w:t>
      </w:r>
      <w:r w:rsidR="00FB5506" w:rsidRPr="001D0BE5">
        <w:rPr>
          <w:rFonts w:cs="Arial"/>
          <w:b/>
          <w:sz w:val="32"/>
          <w:szCs w:val="32"/>
        </w:rPr>
        <w:t>procedure</w:t>
      </w:r>
      <w:r w:rsidR="000E06B1" w:rsidRPr="001D0BE5">
        <w:rPr>
          <w:rFonts w:cs="Arial"/>
          <w:b/>
          <w:sz w:val="32"/>
          <w:szCs w:val="32"/>
        </w:rPr>
        <w:t>s</w:t>
      </w:r>
    </w:p>
    <w:p w14:paraId="465CDC43" w14:textId="668B5E97" w:rsidR="007624CF" w:rsidRDefault="001063DF" w:rsidP="00441A70">
      <w:pPr>
        <w:spacing w:after="120"/>
        <w:jc w:val="both"/>
        <w:rPr>
          <w:rFonts w:ascii="Times New Roman" w:hAnsi="Times New Roman" w:cs="Times New Roman"/>
        </w:rPr>
      </w:pPr>
      <w:r w:rsidRPr="00D80DE5">
        <w:rPr>
          <w:rFonts w:ascii="Times New Roman" w:hAnsi="Times New Roman" w:cs="Times New Roman"/>
          <w:lang w:val="en-GB"/>
        </w:rPr>
        <w:t xml:space="preserve">It was agreed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4C0191">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xml:space="preserve"> that HARQ-ACK/NACK </w:t>
      </w:r>
      <w:r w:rsidR="00494388">
        <w:rPr>
          <w:rFonts w:ascii="Times New Roman" w:hAnsi="Times New Roman" w:cs="Times New Roman"/>
        </w:rPr>
        <w:t>is</w:t>
      </w:r>
      <w:r w:rsidRPr="00D80DE5">
        <w:rPr>
          <w:rFonts w:ascii="Times New Roman" w:hAnsi="Times New Roman" w:cs="Times New Roman"/>
        </w:rPr>
        <w:t xml:space="preserve"> generated as sidelink unicast HARQ feedback. For sidelink groupcast HARQ feedback, </w:t>
      </w:r>
      <w:r w:rsidR="00494388">
        <w:rPr>
          <w:rFonts w:ascii="Times New Roman" w:hAnsi="Times New Roman" w:cs="Times New Roman"/>
        </w:rPr>
        <w:t xml:space="preserve">it was </w:t>
      </w:r>
      <w:r w:rsidR="001763AC">
        <w:rPr>
          <w:rFonts w:ascii="Times New Roman" w:hAnsi="Times New Roman" w:cs="Times New Roman"/>
        </w:rPr>
        <w:t xml:space="preserve">agreed </w:t>
      </w:r>
      <w:r w:rsidR="001763AC">
        <w:rPr>
          <w:rFonts w:ascii="Times New Roman" w:hAnsi="Times New Roman" w:cs="Times New Roman"/>
        </w:rPr>
        <w:fldChar w:fldCharType="begin"/>
      </w:r>
      <w:r w:rsidR="001763AC">
        <w:rPr>
          <w:rFonts w:ascii="Times New Roman" w:hAnsi="Times New Roman" w:cs="Times New Roman"/>
        </w:rPr>
        <w:instrText xml:space="preserve"> REF _Ref7537218 \r \h </w:instrText>
      </w:r>
      <w:r w:rsidR="001763AC">
        <w:rPr>
          <w:rFonts w:ascii="Times New Roman" w:hAnsi="Times New Roman" w:cs="Times New Roman"/>
        </w:rPr>
      </w:r>
      <w:r w:rsidR="001763AC">
        <w:rPr>
          <w:rFonts w:ascii="Times New Roman" w:hAnsi="Times New Roman" w:cs="Times New Roman"/>
        </w:rPr>
        <w:fldChar w:fldCharType="separate"/>
      </w:r>
      <w:r w:rsidR="004C0191">
        <w:rPr>
          <w:rFonts w:ascii="Times New Roman" w:hAnsi="Times New Roman" w:cs="Times New Roman"/>
        </w:rPr>
        <w:t>[1]</w:t>
      </w:r>
      <w:r w:rsidR="001763AC">
        <w:rPr>
          <w:rFonts w:ascii="Times New Roman" w:hAnsi="Times New Roman" w:cs="Times New Roman"/>
        </w:rPr>
        <w:fldChar w:fldCharType="end"/>
      </w:r>
      <w:r w:rsidR="00494388">
        <w:rPr>
          <w:rFonts w:ascii="Times New Roman" w:hAnsi="Times New Roman" w:cs="Times New Roman"/>
        </w:rPr>
        <w:t xml:space="preserve"> to support </w:t>
      </w:r>
      <w:r w:rsidR="001763AC">
        <w:rPr>
          <w:rFonts w:ascii="Times New Roman" w:hAnsi="Times New Roman" w:cs="Times New Roman"/>
        </w:rPr>
        <w:t>both</w:t>
      </w:r>
      <w:r w:rsidRPr="00D80DE5">
        <w:rPr>
          <w:rFonts w:ascii="Times New Roman" w:hAnsi="Times New Roman" w:cs="Times New Roman"/>
        </w:rPr>
        <w:t xml:space="preserve"> option</w:t>
      </w:r>
      <w:r w:rsidR="007A1C70" w:rsidRPr="00D80DE5">
        <w:rPr>
          <w:rFonts w:ascii="Times New Roman" w:hAnsi="Times New Roman" w:cs="Times New Roman"/>
        </w:rPr>
        <w:t>al scheme</w:t>
      </w:r>
      <w:r w:rsidRPr="00D80DE5">
        <w:rPr>
          <w:rFonts w:ascii="Times New Roman" w:hAnsi="Times New Roman" w:cs="Times New Roman"/>
        </w:rPr>
        <w:t>s</w:t>
      </w:r>
      <w:r w:rsidR="00494388">
        <w:rPr>
          <w:rFonts w:ascii="Times New Roman" w:hAnsi="Times New Roman" w:cs="Times New Roman"/>
        </w:rPr>
        <w:t xml:space="preserve"> </w:t>
      </w:r>
      <w:r w:rsidRPr="00D80DE5">
        <w:rPr>
          <w:rFonts w:ascii="Times New Roman" w:hAnsi="Times New Roman" w:cs="Times New Roman"/>
        </w:rPr>
        <w:t>1). HARQ-NACK; 2). HARQ-ACK/NACK</w:t>
      </w:r>
      <w:r w:rsidR="001763AC">
        <w:rPr>
          <w:rFonts w:ascii="Times New Roman" w:hAnsi="Times New Roman" w:cs="Times New Roman"/>
        </w:rPr>
        <w:t xml:space="preserve">. RAN1 has not concluded the respective applicability of these two options. </w:t>
      </w:r>
    </w:p>
    <w:p w14:paraId="7E7FF873" w14:textId="4C8CB687" w:rsidR="001763AC" w:rsidRPr="009D3454" w:rsidRDefault="001763AC" w:rsidP="00441A70">
      <w:pPr>
        <w:spacing w:after="120"/>
        <w:jc w:val="both"/>
        <w:rPr>
          <w:rFonts w:ascii="Times New Roman" w:hAnsi="Times New Roman" w:cs="Times New Roman"/>
        </w:rPr>
      </w:pPr>
      <w:r w:rsidRPr="009D3454">
        <w:rPr>
          <w:rFonts w:ascii="Times New Roman" w:hAnsi="Times New Roman" w:cs="Times New Roman"/>
        </w:rPr>
        <w:t>In Option 1, all the receiver UEs share a PSFCH.</w:t>
      </w:r>
      <w:r w:rsidR="00875390" w:rsidRPr="009D3454">
        <w:rPr>
          <w:rFonts w:ascii="Times New Roman" w:hAnsi="Times New Roman" w:cs="Times New Roman"/>
        </w:rPr>
        <w:t xml:space="preserve"> This is beneficial in highly loaded scenario, especially when the group size is large. This option could also facilitate a mode-2 receiver UE to have a better channel sensing </w:t>
      </w:r>
      <w:r w:rsidR="00875390" w:rsidRPr="009D3454">
        <w:rPr>
          <w:rFonts w:ascii="Times New Roman" w:hAnsi="Times New Roman" w:cs="Times New Roman"/>
        </w:rPr>
        <w:lastRenderedPageBreak/>
        <w:t>since the time unit of transmitting HARQ-ACK could be used for channel sensing. One issue of this option is that a transmitter UE might mistakenly consider a receiver UE successfully decodes the data, where the receiver UE does not decode the data due to DTX or not decoding the PSCCH associated with the data. This might prevent the usage of the HARQ-NACK scheme for data with high reliability requirements.</w:t>
      </w:r>
    </w:p>
    <w:p w14:paraId="2440A734" w14:textId="36653436" w:rsidR="00243BE1" w:rsidRDefault="00875390" w:rsidP="00441A70">
      <w:pPr>
        <w:spacing w:after="120"/>
        <w:jc w:val="both"/>
        <w:rPr>
          <w:rFonts w:ascii="Times New Roman" w:hAnsi="Times New Roman" w:cs="Times New Roman"/>
        </w:rPr>
      </w:pPr>
      <w:r w:rsidRPr="009D3454">
        <w:rPr>
          <w:rFonts w:ascii="Times New Roman" w:hAnsi="Times New Roman" w:cs="Times New Roman"/>
        </w:rPr>
        <w:t>In Option 2, each receiver UE uses a separate PSFCH</w:t>
      </w:r>
      <w:r w:rsidR="00243BE1">
        <w:rPr>
          <w:rFonts w:ascii="Times New Roman" w:hAnsi="Times New Roman" w:cs="Times New Roman"/>
        </w:rPr>
        <w:t xml:space="preserve"> resource</w:t>
      </w:r>
      <w:r w:rsidRPr="009D3454">
        <w:rPr>
          <w:rFonts w:ascii="Times New Roman" w:hAnsi="Times New Roman" w:cs="Times New Roman"/>
        </w:rPr>
        <w:t xml:space="preserve"> for HARQ ACK/NACK</w:t>
      </w:r>
      <w:r w:rsidR="00243BE1">
        <w:rPr>
          <w:rFonts w:ascii="Times New Roman" w:hAnsi="Times New Roman" w:cs="Times New Roman"/>
        </w:rPr>
        <w:t xml:space="preserve"> transmission</w:t>
      </w:r>
      <w:r w:rsidRPr="009D3454">
        <w:rPr>
          <w:rFonts w:ascii="Times New Roman" w:hAnsi="Times New Roman" w:cs="Times New Roman"/>
        </w:rPr>
        <w:t xml:space="preserve">. This option is like the traditional HARQ scheme and does not cause any ambiguity to the transmitter UE. One issue of this option is the </w:t>
      </w:r>
      <w:r w:rsidR="00243BE1">
        <w:rPr>
          <w:rFonts w:ascii="Times New Roman" w:hAnsi="Times New Roman" w:cs="Times New Roman"/>
        </w:rPr>
        <w:t>PSFCH</w:t>
      </w:r>
      <w:r w:rsidR="00243BE1" w:rsidRPr="009D3454">
        <w:rPr>
          <w:rFonts w:ascii="Times New Roman" w:hAnsi="Times New Roman" w:cs="Times New Roman"/>
        </w:rPr>
        <w:t xml:space="preserve"> </w:t>
      </w:r>
      <w:r w:rsidRPr="009D3454">
        <w:rPr>
          <w:rFonts w:ascii="Times New Roman" w:hAnsi="Times New Roman" w:cs="Times New Roman"/>
        </w:rPr>
        <w:t xml:space="preserve">resource </w:t>
      </w:r>
      <w:r w:rsidR="00243BE1">
        <w:rPr>
          <w:rFonts w:ascii="Times New Roman" w:hAnsi="Times New Roman" w:cs="Times New Roman"/>
        </w:rPr>
        <w:t xml:space="preserve">overhead when the number of </w:t>
      </w:r>
      <w:proofErr w:type="gramStart"/>
      <w:r w:rsidR="00243BE1">
        <w:rPr>
          <w:rFonts w:ascii="Times New Roman" w:hAnsi="Times New Roman" w:cs="Times New Roman"/>
        </w:rPr>
        <w:t>member</w:t>
      </w:r>
      <w:proofErr w:type="gramEnd"/>
      <w:r w:rsidR="00243BE1">
        <w:rPr>
          <w:rFonts w:ascii="Times New Roman" w:hAnsi="Times New Roman" w:cs="Times New Roman"/>
        </w:rPr>
        <w:t xml:space="preserve"> UEs in a groupcast is too large</w:t>
      </w:r>
      <w:r w:rsidRPr="009D3454">
        <w:rPr>
          <w:rFonts w:ascii="Times New Roman" w:hAnsi="Times New Roman" w:cs="Times New Roman"/>
        </w:rPr>
        <w:t xml:space="preserve">. </w:t>
      </w:r>
      <w:r w:rsidR="00243BE1">
        <w:rPr>
          <w:rFonts w:ascii="Times New Roman" w:hAnsi="Times New Roman" w:cs="Times New Roman"/>
        </w:rPr>
        <w:t xml:space="preserve">Therefore, this option should be limited for a groupcast when the number of </w:t>
      </w:r>
      <w:proofErr w:type="gramStart"/>
      <w:r w:rsidR="00243BE1">
        <w:rPr>
          <w:rFonts w:ascii="Times New Roman" w:hAnsi="Times New Roman" w:cs="Times New Roman"/>
        </w:rPr>
        <w:t>member</w:t>
      </w:r>
      <w:proofErr w:type="gramEnd"/>
      <w:r w:rsidR="00243BE1">
        <w:rPr>
          <w:rFonts w:ascii="Times New Roman" w:hAnsi="Times New Roman" w:cs="Times New Roman"/>
        </w:rPr>
        <w:t xml:space="preserve"> UEs in the group is lower than a certain number, where the number could be determined based on the maximum number of PSFCH resources associated with a PSSCH transmission for a groupcast transmission.</w:t>
      </w:r>
    </w:p>
    <w:p w14:paraId="10431722" w14:textId="6BDA0EE7" w:rsidR="00243BE1" w:rsidRPr="009D3454" w:rsidRDefault="00243BE1" w:rsidP="00441A70">
      <w:pPr>
        <w:spacing w:after="120"/>
        <w:jc w:val="both"/>
        <w:rPr>
          <w:rFonts w:ascii="Times New Roman" w:hAnsi="Times New Roman" w:cs="Times New Roman"/>
        </w:rPr>
      </w:pPr>
      <w:r w:rsidRPr="00094B08">
        <w:rPr>
          <w:rFonts w:ascii="Times New Roman" w:hAnsi="Times New Roman" w:cs="Times New Roman"/>
          <w:b/>
          <w:i/>
          <w:u w:val="single"/>
        </w:rPr>
        <w:t>Proposal 1:</w:t>
      </w:r>
      <w:r w:rsidRPr="00094B08">
        <w:rPr>
          <w:rFonts w:ascii="Times New Roman" w:hAnsi="Times New Roman" w:cs="Times New Roman"/>
          <w:i/>
        </w:rPr>
        <w:t xml:space="preserve"> </w:t>
      </w:r>
      <w:r>
        <w:rPr>
          <w:rFonts w:ascii="Times New Roman" w:hAnsi="Times New Roman" w:cs="Times New Roman"/>
          <w:i/>
        </w:rPr>
        <w:t>A maximum number of PSFCH resources associated with a PSSCH transmission should be defined</w:t>
      </w:r>
      <w:r w:rsidRPr="00094B08">
        <w:rPr>
          <w:rFonts w:ascii="Times New Roman" w:hAnsi="Times New Roman" w:cs="Times New Roman"/>
          <w:i/>
        </w:rPr>
        <w:t>.</w:t>
      </w:r>
    </w:p>
    <w:p w14:paraId="02216E29" w14:textId="20C4A1A8" w:rsidR="00F63261" w:rsidRDefault="006B75E8" w:rsidP="00441A70">
      <w:pPr>
        <w:spacing w:after="120"/>
        <w:jc w:val="both"/>
        <w:rPr>
          <w:rFonts w:ascii="Times New Roman" w:hAnsi="Times New Roman" w:cs="Times New Roman"/>
          <w:lang w:val="en-GB"/>
        </w:rPr>
      </w:pPr>
      <w:bookmarkStart w:id="2" w:name="_Hlk534989395"/>
      <w:r w:rsidRPr="009D3454">
        <w:rPr>
          <w:rFonts w:ascii="Times New Roman" w:hAnsi="Times New Roman" w:cs="Times New Roman"/>
          <w:b/>
          <w:i/>
          <w:u w:val="single"/>
        </w:rPr>
        <w:t xml:space="preserve">Proposal </w:t>
      </w:r>
      <w:r w:rsidR="00243BE1">
        <w:rPr>
          <w:rFonts w:ascii="Times New Roman" w:hAnsi="Times New Roman" w:cs="Times New Roman"/>
          <w:b/>
          <w:i/>
          <w:u w:val="single"/>
        </w:rPr>
        <w:t>2</w:t>
      </w:r>
      <w:r w:rsidRPr="009D3454">
        <w:rPr>
          <w:rFonts w:ascii="Times New Roman" w:hAnsi="Times New Roman" w:cs="Times New Roman"/>
          <w:b/>
          <w:i/>
          <w:u w:val="single"/>
        </w:rPr>
        <w:t>:</w:t>
      </w:r>
      <w:r w:rsidRPr="009D3454">
        <w:rPr>
          <w:rFonts w:ascii="Times New Roman" w:hAnsi="Times New Roman" w:cs="Times New Roman"/>
          <w:i/>
        </w:rPr>
        <w:t xml:space="preserve"> </w:t>
      </w:r>
      <w:r w:rsidR="00243BE1">
        <w:rPr>
          <w:rFonts w:ascii="Times New Roman" w:hAnsi="Times New Roman" w:cs="Times New Roman"/>
          <w:i/>
        </w:rPr>
        <w:t xml:space="preserve">Option 2 is not allowed to use when the number of </w:t>
      </w:r>
      <w:proofErr w:type="gramStart"/>
      <w:r w:rsidR="00243BE1">
        <w:rPr>
          <w:rFonts w:ascii="Times New Roman" w:hAnsi="Times New Roman" w:cs="Times New Roman"/>
          <w:i/>
        </w:rPr>
        <w:t>member</w:t>
      </w:r>
      <w:proofErr w:type="gramEnd"/>
      <w:r w:rsidR="00243BE1">
        <w:rPr>
          <w:rFonts w:ascii="Times New Roman" w:hAnsi="Times New Roman" w:cs="Times New Roman"/>
          <w:i/>
        </w:rPr>
        <w:t xml:space="preserve"> UEs in a groupcast is larger than the maximum number of PSFCH resources associated with a PSSCH</w:t>
      </w:r>
      <w:r w:rsidR="00CA054C" w:rsidRPr="009D3454">
        <w:rPr>
          <w:rFonts w:ascii="Times New Roman" w:hAnsi="Times New Roman" w:cs="Times New Roman"/>
          <w:i/>
        </w:rPr>
        <w:t>.</w:t>
      </w:r>
      <w:bookmarkEnd w:id="2"/>
    </w:p>
    <w:p w14:paraId="2BF147BC" w14:textId="1221899D" w:rsidR="00F63261" w:rsidRDefault="00875390" w:rsidP="00441A70">
      <w:pPr>
        <w:spacing w:after="120"/>
        <w:jc w:val="both"/>
        <w:rPr>
          <w:rFonts w:ascii="Times New Roman" w:hAnsi="Times New Roman" w:cs="Times New Roman"/>
          <w:lang w:val="en-GB"/>
        </w:rPr>
      </w:pPr>
      <w:r>
        <w:rPr>
          <w:rFonts w:ascii="Times New Roman" w:hAnsi="Times New Roman" w:cs="Times New Roman"/>
          <w:lang w:val="en-GB"/>
        </w:rPr>
        <w:t xml:space="preserve">In Option 2, </w:t>
      </w:r>
      <w:r w:rsidR="00F63261">
        <w:rPr>
          <w:rFonts w:ascii="Times New Roman" w:hAnsi="Times New Roman" w:cs="Times New Roman"/>
          <w:lang w:val="en-GB"/>
        </w:rPr>
        <w:t>a set of PSFCH resources can be associated with a PSSCH transmission implicitly and a PSFCH resource for a member UE in the group can be determined based on an ID assigned for the UE within the group. For example, a group member ID can be assigned to a UE when the UE joins the group.</w:t>
      </w:r>
    </w:p>
    <w:p w14:paraId="3F74341C" w14:textId="4313548F" w:rsidR="00875390" w:rsidRDefault="00875390" w:rsidP="00441A70">
      <w:pPr>
        <w:spacing w:after="120"/>
        <w:jc w:val="both"/>
        <w:rPr>
          <w:rFonts w:ascii="Times New Roman" w:hAnsi="Times New Roman" w:cs="Times New Roman"/>
          <w:lang w:val="en-GB"/>
        </w:rPr>
      </w:pPr>
      <w:r w:rsidRPr="00D80DE5">
        <w:rPr>
          <w:rFonts w:ascii="Times New Roman" w:hAnsi="Times New Roman" w:cs="Times New Roman"/>
          <w:b/>
          <w:i/>
          <w:u w:val="single"/>
        </w:rPr>
        <w:t xml:space="preserve">Proposal </w:t>
      </w:r>
      <w:r w:rsidR="0093442A">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w:t>
      </w:r>
      <w:r w:rsidR="00EB3333">
        <w:rPr>
          <w:rFonts w:ascii="Times New Roman" w:hAnsi="Times New Roman" w:cs="Times New Roman"/>
          <w:i/>
        </w:rPr>
        <w:t xml:space="preserve">In the HARQ-ACK/NACK scheme, each receiver UE is </w:t>
      </w:r>
      <w:r w:rsidR="00353A24">
        <w:rPr>
          <w:rFonts w:ascii="Times New Roman" w:hAnsi="Times New Roman" w:cs="Times New Roman"/>
          <w:i/>
        </w:rPr>
        <w:t>allocated</w:t>
      </w:r>
      <w:r w:rsidR="00EB3333">
        <w:rPr>
          <w:rFonts w:ascii="Times New Roman" w:hAnsi="Times New Roman" w:cs="Times New Roman"/>
          <w:i/>
        </w:rPr>
        <w:t xml:space="preserve"> with a separate PSFCH for HARQ ACK/NACK, based on </w:t>
      </w:r>
      <w:r w:rsidR="002E41CB">
        <w:rPr>
          <w:rFonts w:ascii="Times New Roman" w:hAnsi="Times New Roman" w:cs="Times New Roman"/>
          <w:i/>
        </w:rPr>
        <w:t>its</w:t>
      </w:r>
      <w:r w:rsidR="00EB3333">
        <w:rPr>
          <w:rFonts w:ascii="Times New Roman" w:hAnsi="Times New Roman" w:cs="Times New Roman"/>
          <w:i/>
        </w:rPr>
        <w:t xml:space="preserve"> </w:t>
      </w:r>
      <w:r w:rsidR="00353A24">
        <w:rPr>
          <w:rFonts w:ascii="Times New Roman" w:hAnsi="Times New Roman" w:cs="Times New Roman"/>
          <w:i/>
        </w:rPr>
        <w:t>associated ID</w:t>
      </w:r>
      <w:r w:rsidR="00EB3333">
        <w:rPr>
          <w:rFonts w:ascii="Times New Roman" w:hAnsi="Times New Roman" w:cs="Times New Roman"/>
          <w:i/>
        </w:rPr>
        <w:t>.</w:t>
      </w:r>
    </w:p>
    <w:p w14:paraId="5E97B41A" w14:textId="7C680369" w:rsidR="00EF4CF8" w:rsidRDefault="008C2D9A" w:rsidP="00441A70">
      <w:pPr>
        <w:spacing w:after="120"/>
        <w:jc w:val="both"/>
        <w:rPr>
          <w:rFonts w:ascii="Times New Roman" w:hAnsi="Times New Roman" w:cs="Times New Roman"/>
          <w:lang w:val="en-GB"/>
        </w:rPr>
      </w:pPr>
      <w:r w:rsidRPr="00EF4CF8">
        <w:rPr>
          <w:rFonts w:ascii="Times New Roman" w:hAnsi="Times New Roman" w:cs="Times New Roman"/>
          <w:lang w:val="en-GB"/>
        </w:rPr>
        <w:t xml:space="preserve">It was agreed </w:t>
      </w:r>
      <w:r w:rsidR="00EF4CF8">
        <w:rPr>
          <w:rFonts w:ascii="Times New Roman" w:hAnsi="Times New Roman" w:cs="Times New Roman"/>
          <w:lang w:val="en-GB"/>
        </w:rPr>
        <w:fldChar w:fldCharType="begin"/>
      </w:r>
      <w:r w:rsidR="00EF4CF8">
        <w:rPr>
          <w:rFonts w:ascii="Times New Roman" w:hAnsi="Times New Roman" w:cs="Times New Roman"/>
          <w:lang w:val="en-GB"/>
        </w:rPr>
        <w:instrText xml:space="preserve"> REF _Ref7537218 \r \h  \* MERGEFORMAT </w:instrText>
      </w:r>
      <w:r w:rsidR="00EF4CF8">
        <w:rPr>
          <w:rFonts w:ascii="Times New Roman" w:hAnsi="Times New Roman" w:cs="Times New Roman"/>
          <w:lang w:val="en-GB"/>
        </w:rPr>
      </w:r>
      <w:r w:rsidR="00EF4CF8">
        <w:rPr>
          <w:rFonts w:ascii="Times New Roman" w:hAnsi="Times New Roman" w:cs="Times New Roman"/>
          <w:lang w:val="en-GB"/>
        </w:rPr>
        <w:fldChar w:fldCharType="separate"/>
      </w:r>
      <w:r w:rsidR="00EF4CF8">
        <w:rPr>
          <w:rFonts w:ascii="Times New Roman" w:hAnsi="Times New Roman" w:cs="Times New Roman"/>
          <w:lang w:val="en-GB"/>
        </w:rPr>
        <w:t>[1]</w:t>
      </w:r>
      <w:r w:rsidR="00EF4CF8">
        <w:rPr>
          <w:rFonts w:ascii="Times New Roman" w:hAnsi="Times New Roman" w:cs="Times New Roman"/>
          <w:lang w:val="en-GB"/>
        </w:rPr>
        <w:fldChar w:fldCharType="end"/>
      </w:r>
      <w:r w:rsidR="00EF4CF8">
        <w:rPr>
          <w:rFonts w:ascii="Times New Roman" w:hAnsi="Times New Roman" w:cs="Times New Roman"/>
          <w:lang w:val="en-GB"/>
        </w:rPr>
        <w:t xml:space="preserve"> </w:t>
      </w:r>
      <w:r w:rsidRPr="00EF4CF8">
        <w:rPr>
          <w:rFonts w:ascii="Times New Roman" w:hAnsi="Times New Roman" w:cs="Times New Roman"/>
          <w:lang w:val="en-GB"/>
        </w:rPr>
        <w:t>that at least T</w:t>
      </w:r>
      <w:r w:rsidR="00EF4CF8">
        <w:rPr>
          <w:rFonts w:ascii="Times New Roman" w:hAnsi="Times New Roman" w:cs="Times New Roman"/>
          <w:lang w:val="en-GB"/>
        </w:rPr>
        <w:t>x</w:t>
      </w:r>
      <w:r w:rsidRPr="00EF4CF8">
        <w:rPr>
          <w:rFonts w:ascii="Times New Roman" w:hAnsi="Times New Roman" w:cs="Times New Roman"/>
          <w:lang w:val="en-GB"/>
        </w:rPr>
        <w:t>-R</w:t>
      </w:r>
      <w:r w:rsidR="00EF4CF8">
        <w:rPr>
          <w:rFonts w:ascii="Times New Roman" w:hAnsi="Times New Roman" w:cs="Times New Roman"/>
          <w:lang w:val="en-GB"/>
        </w:rPr>
        <w:t>x</w:t>
      </w:r>
      <w:r w:rsidRPr="00EF4CF8">
        <w:rPr>
          <w:rFonts w:ascii="Times New Roman" w:hAnsi="Times New Roman" w:cs="Times New Roman"/>
          <w:lang w:val="en-GB"/>
        </w:rPr>
        <w:t xml:space="preserve"> geographical distance is used by a UE to dynamically determine whether to send HARQ feedback when HARQ feedback is enabled in a groupcast transmission. Further study was agreed to evaluate </w:t>
      </w:r>
      <w:proofErr w:type="gramStart"/>
      <w:r w:rsidRPr="00EF4CF8">
        <w:rPr>
          <w:rFonts w:ascii="Times New Roman" w:hAnsi="Times New Roman" w:cs="Times New Roman"/>
          <w:lang w:val="en-GB"/>
        </w:rPr>
        <w:t>whether or not</w:t>
      </w:r>
      <w:proofErr w:type="gramEnd"/>
      <w:r w:rsidRPr="00EF4CF8">
        <w:rPr>
          <w:rFonts w:ascii="Times New Roman" w:hAnsi="Times New Roman" w:cs="Times New Roman"/>
          <w:lang w:val="en-GB"/>
        </w:rPr>
        <w:t xml:space="preserve"> RSRP measurement is used in addition to the T</w:t>
      </w:r>
      <w:r w:rsidR="00EF4CF8">
        <w:rPr>
          <w:rFonts w:ascii="Times New Roman" w:hAnsi="Times New Roman" w:cs="Times New Roman"/>
          <w:lang w:val="en-GB"/>
        </w:rPr>
        <w:t>x</w:t>
      </w:r>
      <w:r w:rsidRPr="00EF4CF8">
        <w:rPr>
          <w:rFonts w:ascii="Times New Roman" w:hAnsi="Times New Roman" w:cs="Times New Roman"/>
          <w:lang w:val="en-GB"/>
        </w:rPr>
        <w:t>-R</w:t>
      </w:r>
      <w:r w:rsidR="00EF4CF8">
        <w:rPr>
          <w:rFonts w:ascii="Times New Roman" w:hAnsi="Times New Roman" w:cs="Times New Roman"/>
          <w:lang w:val="en-GB"/>
        </w:rPr>
        <w:t>x</w:t>
      </w:r>
      <w:r w:rsidRPr="00EF4CF8">
        <w:rPr>
          <w:rFonts w:ascii="Times New Roman" w:hAnsi="Times New Roman" w:cs="Times New Roman"/>
          <w:lang w:val="en-GB"/>
        </w:rPr>
        <w:t xml:space="preserve"> geographical distance.  </w:t>
      </w:r>
    </w:p>
    <w:p w14:paraId="054D4BEA" w14:textId="77777777" w:rsidR="00EF4CF8" w:rsidRDefault="00EF4CF8" w:rsidP="00441A70">
      <w:pPr>
        <w:spacing w:after="120"/>
        <w:jc w:val="both"/>
        <w:rPr>
          <w:rFonts w:ascii="Times New Roman" w:hAnsi="Times New Roman" w:cs="Times New Roman"/>
        </w:rPr>
      </w:pPr>
      <w:r>
        <w:rPr>
          <w:rFonts w:ascii="Times New Roman" w:hAnsi="Times New Roman" w:cs="Times New Roman"/>
        </w:rPr>
        <w:t xml:space="preserve">The HARQ feedback based on the Tx-Rx distance is motivated by supporting the minimum required communication range for advanced V2X use cases. If the distance between a receiver UE and transmitter UE is larger than the minimum required communication range of certain sidelink data, the data reception at this receiver UE does not affect the data QoS requirements. In other words, even this receiver UE does not correctly receive the data, it does not break the data QoS requirements. This justifies the use of Tx-Rx distance in deciding the HARQ feedback. </w:t>
      </w:r>
    </w:p>
    <w:p w14:paraId="0C19B5E4" w14:textId="099DA6D7" w:rsidR="00353A24" w:rsidRPr="00EF4CF8" w:rsidRDefault="00EF4CF8" w:rsidP="00441A70">
      <w:pPr>
        <w:spacing w:after="120"/>
        <w:jc w:val="both"/>
        <w:rPr>
          <w:rFonts w:ascii="Times New Roman" w:hAnsi="Times New Roman" w:cs="Times New Roman"/>
          <w:lang w:val="en-GB"/>
        </w:rPr>
      </w:pPr>
      <w:r>
        <w:rPr>
          <w:rFonts w:ascii="Times New Roman" w:hAnsi="Times New Roman" w:cs="Times New Roman"/>
        </w:rPr>
        <w:t xml:space="preserve">On the other hand, the radio distance does not have a one-to-one mapping with the physical distance. Two close-by UEs can have low RSRP probably due to vehicle blockage, while two far away UEs can have high RSRP due to the </w:t>
      </w:r>
      <w:proofErr w:type="spellStart"/>
      <w:r>
        <w:rPr>
          <w:rFonts w:ascii="Times New Roman" w:hAnsi="Times New Roman" w:cs="Times New Roman"/>
        </w:rPr>
        <w:t>L</w:t>
      </w:r>
      <w:r w:rsidR="005A3182">
        <w:rPr>
          <w:rFonts w:ascii="Times New Roman" w:hAnsi="Times New Roman" w:cs="Times New Roman"/>
        </w:rPr>
        <w:t>o</w:t>
      </w:r>
      <w:r>
        <w:rPr>
          <w:rFonts w:ascii="Times New Roman" w:hAnsi="Times New Roman" w:cs="Times New Roman"/>
        </w:rPr>
        <w:t>S</w:t>
      </w:r>
      <w:proofErr w:type="spellEnd"/>
      <w:r>
        <w:rPr>
          <w:rFonts w:ascii="Times New Roman" w:hAnsi="Times New Roman" w:cs="Times New Roman"/>
        </w:rPr>
        <w:t xml:space="preserve"> link. The motivation of using radio distance (e.g., RSRP) in determining whether to sending HARQ feedback is unclear. Furthermore, </w:t>
      </w:r>
      <w:r w:rsidR="008C2D9A" w:rsidRPr="00EF4CF8">
        <w:rPr>
          <w:rFonts w:ascii="Times New Roman" w:hAnsi="Times New Roman" w:cs="Times New Roman"/>
          <w:lang w:val="en-GB"/>
        </w:rPr>
        <w:t>the additional information provided by the RSRP measurement can be inconsistent with the T</w:t>
      </w:r>
      <w:r>
        <w:rPr>
          <w:rFonts w:ascii="Times New Roman" w:hAnsi="Times New Roman" w:cs="Times New Roman"/>
          <w:lang w:val="en-GB"/>
        </w:rPr>
        <w:t>x</w:t>
      </w:r>
      <w:r w:rsidR="008C2D9A" w:rsidRPr="00EF4CF8">
        <w:rPr>
          <w:rFonts w:ascii="Times New Roman" w:hAnsi="Times New Roman" w:cs="Times New Roman"/>
          <w:lang w:val="en-GB"/>
        </w:rPr>
        <w:t>-R</w:t>
      </w:r>
      <w:r>
        <w:rPr>
          <w:rFonts w:ascii="Times New Roman" w:hAnsi="Times New Roman" w:cs="Times New Roman"/>
          <w:lang w:val="en-GB"/>
        </w:rPr>
        <w:t>x</w:t>
      </w:r>
      <w:r w:rsidR="008C2D9A" w:rsidRPr="00EF4CF8">
        <w:rPr>
          <w:rFonts w:ascii="Times New Roman" w:hAnsi="Times New Roman" w:cs="Times New Roman"/>
          <w:lang w:val="en-GB"/>
        </w:rPr>
        <w:t xml:space="preserve"> geographical distance measurement at the same UE</w:t>
      </w:r>
      <w:r>
        <w:rPr>
          <w:rFonts w:ascii="Times New Roman" w:hAnsi="Times New Roman" w:cs="Times New Roman"/>
          <w:lang w:val="en-GB"/>
        </w:rPr>
        <w:t xml:space="preserve">, which </w:t>
      </w:r>
      <w:r w:rsidR="008C2D9A" w:rsidRPr="00EF4CF8">
        <w:rPr>
          <w:rFonts w:ascii="Times New Roman" w:hAnsi="Times New Roman" w:cs="Times New Roman"/>
          <w:lang w:val="en-GB"/>
        </w:rPr>
        <w:t>lead</w:t>
      </w:r>
      <w:r>
        <w:rPr>
          <w:rFonts w:ascii="Times New Roman" w:hAnsi="Times New Roman" w:cs="Times New Roman"/>
          <w:lang w:val="en-GB"/>
        </w:rPr>
        <w:t>s</w:t>
      </w:r>
      <w:r w:rsidR="008C2D9A" w:rsidRPr="00EF4CF8">
        <w:rPr>
          <w:rFonts w:ascii="Times New Roman" w:hAnsi="Times New Roman" w:cs="Times New Roman"/>
          <w:lang w:val="en-GB"/>
        </w:rPr>
        <w:t xml:space="preserve"> to difficulty to reconcile and apply these two measurements for the HARQ feedback decision.  </w:t>
      </w:r>
    </w:p>
    <w:p w14:paraId="4E719A78" w14:textId="579FD3CE" w:rsidR="00F21CCE" w:rsidRDefault="00353A24" w:rsidP="00441A70">
      <w:pPr>
        <w:spacing w:after="120"/>
        <w:jc w:val="both"/>
        <w:rPr>
          <w:rFonts w:ascii="Times New Roman" w:hAnsi="Times New Roman" w:cs="Times New Roman"/>
        </w:rPr>
      </w:pPr>
      <w:r w:rsidRPr="00353A24">
        <w:rPr>
          <w:rFonts w:ascii="Times New Roman" w:hAnsi="Times New Roman" w:cs="Times New Roman"/>
          <w:b/>
          <w:i/>
          <w:u w:val="single"/>
        </w:rPr>
        <w:t xml:space="preserve">Proposal </w:t>
      </w:r>
      <w:r w:rsidR="0093442A">
        <w:rPr>
          <w:rFonts w:ascii="Times New Roman" w:hAnsi="Times New Roman" w:cs="Times New Roman"/>
          <w:b/>
          <w:i/>
          <w:u w:val="single"/>
        </w:rPr>
        <w:t>4</w:t>
      </w:r>
      <w:r w:rsidRPr="00353A24">
        <w:rPr>
          <w:rFonts w:ascii="Times New Roman" w:hAnsi="Times New Roman" w:cs="Times New Roman"/>
          <w:b/>
          <w:i/>
          <w:u w:val="single"/>
        </w:rPr>
        <w:t>:</w:t>
      </w:r>
      <w:r w:rsidRPr="00353A24">
        <w:rPr>
          <w:rFonts w:ascii="Times New Roman" w:hAnsi="Times New Roman" w:cs="Times New Roman"/>
          <w:i/>
        </w:rPr>
        <w:t xml:space="preserve"> </w:t>
      </w:r>
      <w:r>
        <w:rPr>
          <w:rFonts w:ascii="Times New Roman" w:hAnsi="Times New Roman" w:cs="Times New Roman"/>
          <w:i/>
        </w:rPr>
        <w:t xml:space="preserve">Only Tx-Rx geographical distance is used to dynamically determine HARQ feedback in sidelink groupcast. </w:t>
      </w:r>
    </w:p>
    <w:p w14:paraId="4D47BC06" w14:textId="4476EB64" w:rsidR="00D604AE" w:rsidRDefault="00F21CCE" w:rsidP="00441A70">
      <w:pPr>
        <w:spacing w:after="120"/>
        <w:jc w:val="both"/>
        <w:rPr>
          <w:rFonts w:ascii="Times New Roman" w:hAnsi="Times New Roman" w:cs="Times New Roman"/>
        </w:rPr>
      </w:pPr>
      <w:r w:rsidRPr="00D80DE5">
        <w:rPr>
          <w:rFonts w:ascii="Times New Roman" w:hAnsi="Times New Roman" w:cs="Times New Roman"/>
        </w:rPr>
        <w:t xml:space="preserve">It was agreed </w:t>
      </w:r>
      <w:r w:rsidR="00B258F2">
        <w:rPr>
          <w:rFonts w:ascii="Times New Roman" w:hAnsi="Times New Roman" w:cs="Times New Roman"/>
        </w:rPr>
        <w:fldChar w:fldCharType="begin"/>
      </w:r>
      <w:r w:rsidR="00B258F2">
        <w:rPr>
          <w:rFonts w:ascii="Times New Roman" w:hAnsi="Times New Roman" w:cs="Times New Roman"/>
        </w:rPr>
        <w:instrText xml:space="preserve"> REF _Ref526827 \r \h </w:instrText>
      </w:r>
      <w:r w:rsidR="00B258F2">
        <w:rPr>
          <w:rFonts w:ascii="Times New Roman" w:hAnsi="Times New Roman" w:cs="Times New Roman"/>
        </w:rPr>
      </w:r>
      <w:r w:rsidR="00B258F2">
        <w:rPr>
          <w:rFonts w:ascii="Times New Roman" w:hAnsi="Times New Roman" w:cs="Times New Roman"/>
        </w:rPr>
        <w:fldChar w:fldCharType="separate"/>
      </w:r>
      <w:r w:rsidR="004C0191">
        <w:rPr>
          <w:rFonts w:ascii="Times New Roman" w:hAnsi="Times New Roman" w:cs="Times New Roman"/>
        </w:rPr>
        <w:t>[3]</w:t>
      </w:r>
      <w:r w:rsidR="00B258F2">
        <w:rPr>
          <w:rFonts w:ascii="Times New Roman" w:hAnsi="Times New Roman" w:cs="Times New Roman"/>
        </w:rPr>
        <w:fldChar w:fldCharType="end"/>
      </w:r>
      <w:r w:rsidR="00B258F2">
        <w:rPr>
          <w:rFonts w:ascii="Times New Roman" w:hAnsi="Times New Roman" w:cs="Times New Roman"/>
        </w:rPr>
        <w:t xml:space="preserve"> </w:t>
      </w:r>
      <w:r w:rsidRPr="00D80DE5">
        <w:rPr>
          <w:rFonts w:ascii="Times New Roman" w:hAnsi="Times New Roman" w:cs="Times New Roman"/>
        </w:rPr>
        <w:t>that</w:t>
      </w:r>
      <w:r w:rsidR="00B258F2">
        <w:rPr>
          <w:rFonts w:ascii="Times New Roman" w:hAnsi="Times New Roman" w:cs="Times New Roman"/>
        </w:rPr>
        <w:t xml:space="preserve"> (pre-)configuration indicates whether sidelink HARQ feedback is enabled or disabled in unicast or groupcast.</w:t>
      </w:r>
      <w:r w:rsidR="00D604AE">
        <w:rPr>
          <w:rFonts w:ascii="Times New Roman" w:hAnsi="Times New Roman" w:cs="Times New Roman"/>
        </w:rPr>
        <w:t xml:space="preserve"> Furthermore, it was agreed </w:t>
      </w:r>
      <w:r w:rsidR="00D604AE">
        <w:rPr>
          <w:rFonts w:ascii="Times New Roman" w:hAnsi="Times New Roman" w:cs="Times New Roman"/>
        </w:rPr>
        <w:fldChar w:fldCharType="begin"/>
      </w:r>
      <w:r w:rsidR="00D604AE">
        <w:rPr>
          <w:rFonts w:ascii="Times New Roman" w:hAnsi="Times New Roman" w:cs="Times New Roman"/>
        </w:rPr>
        <w:instrText xml:space="preserve"> REF _Ref5020924 \r \h </w:instrText>
      </w:r>
      <w:r w:rsidR="00D604AE">
        <w:rPr>
          <w:rFonts w:ascii="Times New Roman" w:hAnsi="Times New Roman" w:cs="Times New Roman"/>
        </w:rPr>
      </w:r>
      <w:r w:rsidR="00D604AE">
        <w:rPr>
          <w:rFonts w:ascii="Times New Roman" w:hAnsi="Times New Roman" w:cs="Times New Roman"/>
        </w:rPr>
        <w:fldChar w:fldCharType="separate"/>
      </w:r>
      <w:r w:rsidR="004C0191">
        <w:rPr>
          <w:rFonts w:ascii="Times New Roman" w:hAnsi="Times New Roman" w:cs="Times New Roman"/>
        </w:rPr>
        <w:t>[4]</w:t>
      </w:r>
      <w:r w:rsidR="00D604AE">
        <w:rPr>
          <w:rFonts w:ascii="Times New Roman" w:hAnsi="Times New Roman" w:cs="Times New Roman"/>
        </w:rPr>
        <w:fldChar w:fldCharType="end"/>
      </w:r>
      <w:r w:rsidR="00D604AE">
        <w:rPr>
          <w:rFonts w:ascii="Times New Roman" w:hAnsi="Times New Roman" w:cs="Times New Roman"/>
        </w:rPr>
        <w:t xml:space="preserve"> that for sidelink groupcast, the Tx-Rx distance and/or RSRP is used to dynamically decide whether to send HARQ feedback, even if the sidelink HARQ feedback is enabled.</w:t>
      </w:r>
    </w:p>
    <w:p w14:paraId="78373BF4" w14:textId="298D6838" w:rsidR="000B4767" w:rsidRDefault="00F21CCE" w:rsidP="00441A70">
      <w:pPr>
        <w:spacing w:after="120"/>
        <w:jc w:val="both"/>
        <w:rPr>
          <w:rFonts w:ascii="Times New Roman" w:hAnsi="Times New Roman" w:cs="Times New Roman"/>
        </w:rPr>
      </w:pPr>
      <w:r>
        <w:rPr>
          <w:rFonts w:ascii="Times New Roman" w:hAnsi="Times New Roman" w:cs="Times New Roman"/>
        </w:rPr>
        <w:t>Besides th</w:t>
      </w:r>
      <w:r w:rsidR="008112E4">
        <w:rPr>
          <w:rFonts w:ascii="Times New Roman" w:hAnsi="Times New Roman" w:cs="Times New Roman"/>
        </w:rPr>
        <w:t>e</w:t>
      </w:r>
      <w:r>
        <w:rPr>
          <w:rFonts w:ascii="Times New Roman" w:hAnsi="Times New Roman" w:cs="Times New Roman"/>
        </w:rPr>
        <w:t xml:space="preserve"> </w:t>
      </w:r>
      <w:r w:rsidR="008112E4">
        <w:rPr>
          <w:rFonts w:ascii="Times New Roman" w:hAnsi="Times New Roman" w:cs="Times New Roman"/>
        </w:rPr>
        <w:t xml:space="preserve">above </w:t>
      </w:r>
      <w:r w:rsidR="00D604AE">
        <w:rPr>
          <w:rFonts w:ascii="Times New Roman" w:hAnsi="Times New Roman" w:cs="Times New Roman"/>
        </w:rPr>
        <w:t>criterion which applies to sidelink groupcast</w:t>
      </w:r>
      <w:r>
        <w:rPr>
          <w:rFonts w:ascii="Times New Roman" w:hAnsi="Times New Roman" w:cs="Times New Roman"/>
        </w:rPr>
        <w:t xml:space="preserve">, </w:t>
      </w:r>
      <w:r w:rsidR="008112E4">
        <w:rPr>
          <w:rFonts w:ascii="Times New Roman" w:hAnsi="Times New Roman" w:cs="Times New Roman"/>
        </w:rPr>
        <w:t xml:space="preserve">the </w:t>
      </w:r>
      <w:r>
        <w:rPr>
          <w:rFonts w:ascii="Times New Roman" w:hAnsi="Times New Roman" w:cs="Times New Roman"/>
        </w:rPr>
        <w:t xml:space="preserve">other </w:t>
      </w:r>
      <w:r w:rsidR="00D604AE">
        <w:rPr>
          <w:rFonts w:ascii="Times New Roman" w:hAnsi="Times New Roman" w:cs="Times New Roman"/>
        </w:rPr>
        <w:t>criteria</w:t>
      </w:r>
      <w:r>
        <w:rPr>
          <w:rFonts w:ascii="Times New Roman" w:hAnsi="Times New Roman" w:cs="Times New Roman"/>
        </w:rPr>
        <w:t xml:space="preserve"> of dynamically disabling sidelink HARQ feedback</w:t>
      </w:r>
      <w:r w:rsidR="00B258F2">
        <w:rPr>
          <w:rFonts w:ascii="Times New Roman" w:hAnsi="Times New Roman" w:cs="Times New Roman"/>
        </w:rPr>
        <w:t xml:space="preserve"> </w:t>
      </w:r>
      <w:r w:rsidR="00D604AE">
        <w:rPr>
          <w:rFonts w:ascii="Times New Roman" w:hAnsi="Times New Roman" w:cs="Times New Roman"/>
        </w:rPr>
        <w:t>for sidelink unicast or groupcast can be</w:t>
      </w:r>
      <w:r>
        <w:rPr>
          <w:rFonts w:ascii="Times New Roman" w:hAnsi="Times New Roman" w:cs="Times New Roman"/>
        </w:rPr>
        <w:t xml:space="preserve"> channel congestion condition and data QoS requirements. For example, the sidelink HARQ feedback </w:t>
      </w:r>
      <w:r w:rsidR="000B4767">
        <w:rPr>
          <w:rFonts w:ascii="Times New Roman" w:hAnsi="Times New Roman" w:cs="Times New Roman"/>
        </w:rPr>
        <w:t xml:space="preserve">can be dynamically </w:t>
      </w:r>
      <w:r>
        <w:rPr>
          <w:rFonts w:ascii="Times New Roman" w:hAnsi="Times New Roman" w:cs="Times New Roman"/>
        </w:rPr>
        <w:t xml:space="preserve">disabled if </w:t>
      </w:r>
    </w:p>
    <w:p w14:paraId="02814100" w14:textId="30E3F2C7" w:rsidR="000B4767" w:rsidRPr="009D3454" w:rsidRDefault="00F21CCE" w:rsidP="009D3454">
      <w:pPr>
        <w:pStyle w:val="ListParagraph"/>
        <w:numPr>
          <w:ilvl w:val="0"/>
          <w:numId w:val="71"/>
        </w:numPr>
        <w:spacing w:after="120"/>
        <w:jc w:val="both"/>
        <w:rPr>
          <w:rFonts w:ascii="Times New Roman" w:hAnsi="Times New Roman" w:cs="Times New Roman"/>
        </w:rPr>
      </w:pPr>
      <w:r w:rsidRPr="009D3454">
        <w:rPr>
          <w:rFonts w:ascii="Times New Roman" w:hAnsi="Times New Roman" w:cs="Times New Roman"/>
        </w:rPr>
        <w:t xml:space="preserve">HARQ based retransmission does not meet the data latency requirements; </w:t>
      </w:r>
    </w:p>
    <w:p w14:paraId="35EC5CCE" w14:textId="33E58C3E" w:rsidR="000B4767" w:rsidRPr="009D3454" w:rsidRDefault="00F21CCE" w:rsidP="009D3454">
      <w:pPr>
        <w:pStyle w:val="ListParagraph"/>
        <w:numPr>
          <w:ilvl w:val="0"/>
          <w:numId w:val="71"/>
        </w:numPr>
        <w:spacing w:after="120"/>
        <w:jc w:val="both"/>
        <w:rPr>
          <w:rFonts w:ascii="Times New Roman" w:hAnsi="Times New Roman" w:cs="Times New Roman"/>
        </w:rPr>
      </w:pPr>
      <w:r w:rsidRPr="009D3454">
        <w:rPr>
          <w:rFonts w:ascii="Times New Roman" w:hAnsi="Times New Roman" w:cs="Times New Roman"/>
        </w:rPr>
        <w:t xml:space="preserve">HARQ feedback is unnecessary due to the low data reliability requirements; </w:t>
      </w:r>
    </w:p>
    <w:p w14:paraId="54666A38" w14:textId="0841F919" w:rsidR="00F21CCE" w:rsidRPr="009D3454" w:rsidRDefault="00F21CCE" w:rsidP="009D3454">
      <w:pPr>
        <w:pStyle w:val="ListParagraph"/>
        <w:numPr>
          <w:ilvl w:val="0"/>
          <w:numId w:val="71"/>
        </w:numPr>
        <w:spacing w:after="120"/>
        <w:jc w:val="both"/>
        <w:rPr>
          <w:rFonts w:ascii="Times New Roman" w:hAnsi="Times New Roman" w:cs="Times New Roman"/>
        </w:rPr>
      </w:pPr>
      <w:r w:rsidRPr="009D3454">
        <w:rPr>
          <w:rFonts w:ascii="Times New Roman" w:hAnsi="Times New Roman" w:cs="Times New Roman"/>
        </w:rPr>
        <w:t xml:space="preserve">HARQ feedback may worse the system performance in highly congested scenario. </w:t>
      </w:r>
    </w:p>
    <w:p w14:paraId="7B52B727" w14:textId="7E28CDA6" w:rsidR="00F21CCE" w:rsidRPr="00D80DE5" w:rsidRDefault="00F21CCE" w:rsidP="00441A70">
      <w:pPr>
        <w:spacing w:after="120"/>
        <w:jc w:val="both"/>
        <w:rPr>
          <w:rFonts w:ascii="Times New Roman" w:hAnsi="Times New Roman" w:cs="Times New Roman"/>
        </w:rPr>
      </w:pPr>
      <w:r>
        <w:rPr>
          <w:rFonts w:ascii="Times New Roman" w:hAnsi="Times New Roman" w:cs="Times New Roman"/>
        </w:rPr>
        <w:lastRenderedPageBreak/>
        <w:t>Therefore, the dynamic disabling of HARQ feedback for NR V2X sidelink unicast and groupcast should be supported.</w:t>
      </w:r>
    </w:p>
    <w:p w14:paraId="33D65877" w14:textId="65FDEE00" w:rsidR="00ED0A62" w:rsidRPr="00D95E82" w:rsidRDefault="00F21CCE" w:rsidP="00441A70">
      <w:pPr>
        <w:spacing w:after="120"/>
        <w:jc w:val="both"/>
        <w:rPr>
          <w:rFonts w:ascii="Times New Roman" w:hAnsi="Times New Roman" w:cs="Times New Roman"/>
          <w:i/>
        </w:rPr>
      </w:pPr>
      <w:bookmarkStart w:id="3" w:name="_Hlk534989389"/>
      <w:r w:rsidRPr="00D80DE5">
        <w:rPr>
          <w:rFonts w:ascii="Times New Roman" w:hAnsi="Times New Roman" w:cs="Times New Roman"/>
          <w:b/>
          <w:i/>
          <w:u w:val="single"/>
        </w:rPr>
        <w:t xml:space="preserve">Proposal </w:t>
      </w:r>
      <w:r w:rsidR="0093442A">
        <w:rPr>
          <w:rFonts w:ascii="Times New Roman" w:hAnsi="Times New Roman" w:cs="Times New Roman"/>
          <w:b/>
          <w:i/>
          <w:u w:val="single"/>
        </w:rPr>
        <w:t>5</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w:t>
      </w:r>
      <w:r w:rsidRPr="00D95E82">
        <w:rPr>
          <w:rFonts w:ascii="Times New Roman" w:hAnsi="Times New Roman" w:cs="Times New Roman"/>
          <w:i/>
        </w:rPr>
        <w:t>groupcast</w:t>
      </w:r>
      <w:r w:rsidR="00D604AE" w:rsidRPr="00D95E82">
        <w:rPr>
          <w:rFonts w:ascii="Times New Roman" w:hAnsi="Times New Roman" w:cs="Times New Roman"/>
          <w:i/>
        </w:rPr>
        <w:t>, based on data QoS or channel congestion condition.</w:t>
      </w:r>
      <w:bookmarkEnd w:id="3"/>
    </w:p>
    <w:p w14:paraId="5F3BBFA4" w14:textId="64933646" w:rsidR="00FD4005" w:rsidRPr="009D3454" w:rsidRDefault="00FD4005">
      <w:pPr>
        <w:spacing w:after="120" w:line="276" w:lineRule="auto"/>
        <w:jc w:val="both"/>
        <w:rPr>
          <w:rFonts w:ascii="Times New Roman" w:hAnsi="Times New Roman" w:cs="Times New Roman"/>
        </w:rPr>
      </w:pPr>
      <w:r w:rsidRPr="009D3454">
        <w:rPr>
          <w:rFonts w:ascii="Times New Roman" w:hAnsi="Times New Roman" w:cs="Times New Roman"/>
        </w:rPr>
        <w:t>RAN1 has agreed in [7] that the HARQ timing is determined based on the parameters N and K, where the value N determines the PSFCH resource configuration in a resource pool and the value K guarantees minimum processing time at a UE receiver and it can also control the HARQ timing.</w:t>
      </w:r>
      <w:r w:rsidR="00A05875" w:rsidRPr="009D3454">
        <w:rPr>
          <w:rFonts w:ascii="Times New Roman" w:hAnsi="Times New Roman" w:cs="Times New Roman"/>
        </w:rPr>
        <w:t xml:space="preserve"> Based on the agreement, the HARQ feedback could be in the slot #</w:t>
      </w:r>
      <w:proofErr w:type="spellStart"/>
      <w:r w:rsidR="00A05875" w:rsidRPr="009D3454">
        <w:rPr>
          <w:rFonts w:ascii="Times New Roman" w:hAnsi="Times New Roman" w:cs="Times New Roman"/>
        </w:rPr>
        <w:t>n+K</w:t>
      </w:r>
      <w:proofErr w:type="spellEnd"/>
      <w:r w:rsidR="00A05875" w:rsidRPr="009D3454">
        <w:rPr>
          <w:rFonts w:ascii="Times New Roman" w:hAnsi="Times New Roman" w:cs="Times New Roman"/>
        </w:rPr>
        <w:t xml:space="preserve"> or earlies slot containing PSFCH resource after the slot #</w:t>
      </w:r>
      <w:proofErr w:type="spellStart"/>
      <w:r w:rsidR="00A05875" w:rsidRPr="009D3454">
        <w:rPr>
          <w:rFonts w:ascii="Times New Roman" w:hAnsi="Times New Roman" w:cs="Times New Roman"/>
        </w:rPr>
        <w:t>n+K</w:t>
      </w:r>
      <w:proofErr w:type="spellEnd"/>
      <w:r w:rsidR="00A05875" w:rsidRPr="009D3454">
        <w:rPr>
          <w:rFonts w:ascii="Times New Roman" w:hAnsi="Times New Roman" w:cs="Times New Roman"/>
        </w:rPr>
        <w:t>, when a UE received the corresponding sidelink data in the slot #n.</w:t>
      </w:r>
    </w:p>
    <w:p w14:paraId="4E3ED1B1" w14:textId="69268D0A" w:rsidR="00FD4005" w:rsidRPr="009D3454" w:rsidRDefault="00FD4005" w:rsidP="009D3454">
      <w:pPr>
        <w:spacing w:after="120" w:line="276" w:lineRule="auto"/>
        <w:jc w:val="both"/>
        <w:rPr>
          <w:rFonts w:ascii="Times New Roman" w:hAnsi="Times New Roman" w:cs="Times New Roman"/>
        </w:rPr>
      </w:pPr>
      <w:r w:rsidRPr="009D3454">
        <w:rPr>
          <w:rFonts w:ascii="Times New Roman" w:hAnsi="Times New Roman" w:cs="Times New Roman"/>
        </w:rPr>
        <w:t xml:space="preserve">Since K=2 has been agreed to support, at least 14 symbol </w:t>
      </w:r>
      <w:proofErr w:type="gramStart"/>
      <w:r w:rsidRPr="009D3454">
        <w:rPr>
          <w:rFonts w:ascii="Times New Roman" w:hAnsi="Times New Roman" w:cs="Times New Roman"/>
        </w:rPr>
        <w:t>gap</w:t>
      </w:r>
      <w:proofErr w:type="gramEnd"/>
      <w:r w:rsidRPr="009D3454">
        <w:rPr>
          <w:rFonts w:ascii="Times New Roman" w:hAnsi="Times New Roman" w:cs="Times New Roman"/>
        </w:rPr>
        <w:t xml:space="preserve"> is supported as </w:t>
      </w:r>
      <w:r w:rsidR="006B71A6" w:rsidRPr="009D3454">
        <w:rPr>
          <w:rFonts w:ascii="Times New Roman" w:hAnsi="Times New Roman" w:cs="Times New Roman"/>
        </w:rPr>
        <w:t xml:space="preserve">a </w:t>
      </w:r>
      <w:r w:rsidRPr="009D3454">
        <w:rPr>
          <w:rFonts w:ascii="Times New Roman" w:hAnsi="Times New Roman" w:cs="Times New Roman"/>
        </w:rPr>
        <w:t xml:space="preserve">processing time of PSCCH/PSSCH. Note that, in NR Uu, </w:t>
      </w:r>
      <w:r w:rsidR="00A05875" w:rsidRPr="009D3454">
        <w:rPr>
          <w:rFonts w:ascii="Times New Roman" w:hAnsi="Times New Roman" w:cs="Times New Roman"/>
        </w:rPr>
        <w:t xml:space="preserve">the </w:t>
      </w:r>
      <w:r w:rsidR="006B71A6" w:rsidRPr="009D3454">
        <w:rPr>
          <w:rFonts w:ascii="Times New Roman" w:hAnsi="Times New Roman" w:cs="Times New Roman"/>
        </w:rPr>
        <w:t xml:space="preserve">UE </w:t>
      </w:r>
      <w:r w:rsidR="00A05875" w:rsidRPr="009D3454">
        <w:rPr>
          <w:rFonts w:ascii="Times New Roman" w:hAnsi="Times New Roman" w:cs="Times New Roman"/>
        </w:rPr>
        <w:t>processing capability is defined based on the subcarrier spacing as the absolute time for processing gets shorter as subcarrier spacing becomes larger. In Rel-15, for UE processing capability 1, at least 17 symbols are required as minimum processing time for HARQ feedback generation when subcarrier spacing is 60kHz</w:t>
      </w:r>
      <w:r w:rsidR="00E9663F" w:rsidRPr="009D3454">
        <w:rPr>
          <w:rFonts w:ascii="Times New Roman" w:hAnsi="Times New Roman" w:cs="Times New Roman"/>
        </w:rPr>
        <w:t xml:space="preserve"> and even larger number symbols are required for 120kHz subcarrier spacing.</w:t>
      </w:r>
    </w:p>
    <w:p w14:paraId="7C8E014C" w14:textId="4E76A445" w:rsidR="00FD4005" w:rsidRPr="009D3454" w:rsidRDefault="00E9663F" w:rsidP="009D3454">
      <w:pPr>
        <w:spacing w:after="120" w:line="276" w:lineRule="auto"/>
        <w:jc w:val="both"/>
        <w:rPr>
          <w:rFonts w:ascii="Times New Roman" w:hAnsi="Times New Roman" w:cs="Times New Roman"/>
          <w:i/>
          <w:iCs/>
        </w:rPr>
      </w:pPr>
      <w:r w:rsidRPr="009D3454">
        <w:rPr>
          <w:rFonts w:ascii="Times New Roman" w:hAnsi="Times New Roman" w:cs="Times New Roman"/>
          <w:b/>
          <w:bCs/>
          <w:i/>
          <w:iCs/>
          <w:u w:val="single"/>
        </w:rPr>
        <w:t>Observation-1:</w:t>
      </w:r>
      <w:r w:rsidRPr="009D3454">
        <w:rPr>
          <w:rFonts w:ascii="Times New Roman" w:hAnsi="Times New Roman" w:cs="Times New Roman"/>
          <w:i/>
          <w:iCs/>
        </w:rPr>
        <w:t xml:space="preserve"> the UE processing capability is larger than 14 symbol</w:t>
      </w:r>
      <w:r w:rsidR="006B1626">
        <w:rPr>
          <w:rFonts w:ascii="Times New Roman" w:hAnsi="Times New Roman" w:cs="Times New Roman"/>
          <w:i/>
          <w:iCs/>
        </w:rPr>
        <w:t>s</w:t>
      </w:r>
      <w:r w:rsidRPr="009D3454">
        <w:rPr>
          <w:rFonts w:ascii="Times New Roman" w:hAnsi="Times New Roman" w:cs="Times New Roman"/>
          <w:i/>
          <w:iCs/>
        </w:rPr>
        <w:t xml:space="preserve"> when subcarrier spacing is larger than 30kHz in Rel-15 NR Uu.</w:t>
      </w:r>
    </w:p>
    <w:p w14:paraId="4D667B44" w14:textId="2FFD6998" w:rsidR="00E9663F" w:rsidRPr="009D3454" w:rsidRDefault="00E9663F">
      <w:pPr>
        <w:spacing w:after="120" w:line="276" w:lineRule="auto"/>
        <w:jc w:val="both"/>
        <w:rPr>
          <w:rFonts w:ascii="Times New Roman" w:hAnsi="Times New Roman" w:cs="Times New Roman"/>
        </w:rPr>
      </w:pPr>
      <w:r w:rsidRPr="009D3454">
        <w:rPr>
          <w:rFonts w:ascii="Times New Roman" w:hAnsi="Times New Roman" w:cs="Times New Roman"/>
        </w:rPr>
        <w:t xml:space="preserve">Moreover, the UE processing capability has been defined based on the assumption that the number of PDCCH blind decoding is limited to 44 and single stage DCI is used. Considering that the number of blind decoding for NR V2X could be larger than 44 </w:t>
      </w:r>
      <w:proofErr w:type="gramStart"/>
      <w:r w:rsidRPr="009D3454">
        <w:rPr>
          <w:rFonts w:ascii="Times New Roman" w:hAnsi="Times New Roman" w:cs="Times New Roman"/>
        </w:rPr>
        <w:t>due</w:t>
      </w:r>
      <w:proofErr w:type="gramEnd"/>
      <w:r w:rsidRPr="009D3454">
        <w:rPr>
          <w:rFonts w:ascii="Times New Roman" w:hAnsi="Times New Roman" w:cs="Times New Roman"/>
        </w:rPr>
        <w:t xml:space="preserve"> to sensing and two stage SCI is used, the processing time could be larger than NR Uu to generate HARQ feedback. Therefore, K&gt;2 should be supported and the minimum K value for a resource pool should be at least determined based on a subcarrier spacing configured for the resource pool.</w:t>
      </w:r>
    </w:p>
    <w:p w14:paraId="3598E681" w14:textId="06FDA189" w:rsidR="00E9663F" w:rsidRPr="00D95E82" w:rsidRDefault="00E9663F" w:rsidP="009D3454">
      <w:pPr>
        <w:spacing w:after="120" w:line="276" w:lineRule="auto"/>
        <w:jc w:val="both"/>
        <w:rPr>
          <w:rFonts w:ascii="Times New Roman" w:hAnsi="Times New Roman" w:cs="Times New Roman"/>
          <w:i/>
        </w:rPr>
      </w:pPr>
      <w:r w:rsidRPr="00D95E82">
        <w:rPr>
          <w:rFonts w:ascii="Times New Roman" w:hAnsi="Times New Roman" w:cs="Times New Roman"/>
          <w:b/>
          <w:i/>
          <w:u w:val="single"/>
        </w:rPr>
        <w:t xml:space="preserve">Proposal </w:t>
      </w:r>
      <w:r w:rsidR="0093442A">
        <w:rPr>
          <w:rFonts w:ascii="Times New Roman" w:hAnsi="Times New Roman" w:cs="Times New Roman"/>
          <w:b/>
          <w:i/>
          <w:u w:val="single"/>
        </w:rPr>
        <w:t>6</w:t>
      </w:r>
      <w:r w:rsidRPr="00D95E82">
        <w:rPr>
          <w:rFonts w:ascii="Times New Roman" w:hAnsi="Times New Roman" w:cs="Times New Roman"/>
          <w:b/>
          <w:i/>
          <w:u w:val="single"/>
        </w:rPr>
        <w:t>:</w:t>
      </w:r>
      <w:r w:rsidRPr="00D95E82">
        <w:rPr>
          <w:rFonts w:ascii="Times New Roman" w:hAnsi="Times New Roman" w:cs="Times New Roman"/>
          <w:i/>
        </w:rPr>
        <w:t xml:space="preserve"> K&gt;2 should be supported and the minimum K value for a resource pool should be at least determined based on the subcarrier spacing.</w:t>
      </w:r>
    </w:p>
    <w:p w14:paraId="28889E8C" w14:textId="78E60E6D" w:rsidR="000B4767" w:rsidRPr="009D3454" w:rsidRDefault="00685AB0" w:rsidP="009D3454">
      <w:pPr>
        <w:spacing w:after="120" w:line="276" w:lineRule="auto"/>
        <w:jc w:val="both"/>
        <w:rPr>
          <w:rFonts w:ascii="Times New Roman" w:hAnsi="Times New Roman" w:cs="Times New Roman"/>
        </w:rPr>
      </w:pPr>
      <w:r w:rsidRPr="009D3454">
        <w:rPr>
          <w:rFonts w:ascii="Times New Roman" w:hAnsi="Times New Roman" w:cs="Times New Roman"/>
        </w:rPr>
        <w:t xml:space="preserve">Assuming that multiple K values should be supported to guarantee the minimum UE processing time based on a different subcarrier spacing of the resource pool, it may be beneficial to use multiple K values for a resource pool and select a K value based on a QoS so that HARQ timing may be relaxed a little bit when low latency transmission is not required for a packet. </w:t>
      </w:r>
    </w:p>
    <w:p w14:paraId="615FF63E" w14:textId="4F7816AF" w:rsidR="00126DF2" w:rsidRDefault="00B053C2" w:rsidP="00441A70">
      <w:pPr>
        <w:spacing w:after="120"/>
        <w:jc w:val="both"/>
        <w:rPr>
          <w:rFonts w:ascii="Times New Roman" w:hAnsi="Times New Roman" w:cs="Times New Roman"/>
          <w:i/>
        </w:rPr>
      </w:pPr>
      <w:r w:rsidRPr="009D3454">
        <w:rPr>
          <w:rFonts w:ascii="Times New Roman" w:hAnsi="Times New Roman" w:cs="Times New Roman"/>
          <w:b/>
          <w:i/>
          <w:u w:val="single"/>
        </w:rPr>
        <w:t xml:space="preserve">Proposal </w:t>
      </w:r>
      <w:r w:rsidR="0093442A">
        <w:rPr>
          <w:rFonts w:ascii="Times New Roman" w:hAnsi="Times New Roman" w:cs="Times New Roman"/>
          <w:b/>
          <w:i/>
          <w:u w:val="single"/>
        </w:rPr>
        <w:t>7</w:t>
      </w:r>
      <w:r w:rsidRPr="009D3454">
        <w:rPr>
          <w:rFonts w:ascii="Times New Roman" w:hAnsi="Times New Roman" w:cs="Times New Roman"/>
          <w:b/>
          <w:i/>
          <w:u w:val="single"/>
        </w:rPr>
        <w:t>:</w:t>
      </w:r>
      <w:r w:rsidRPr="009D3454">
        <w:rPr>
          <w:rFonts w:ascii="Times New Roman" w:hAnsi="Times New Roman" w:cs="Times New Roman"/>
          <w:i/>
        </w:rPr>
        <w:t xml:space="preserve"> </w:t>
      </w:r>
      <w:r w:rsidR="00167A22" w:rsidRPr="009D3454">
        <w:rPr>
          <w:rFonts w:ascii="Times New Roman" w:hAnsi="Times New Roman" w:cs="Times New Roman"/>
          <w:i/>
        </w:rPr>
        <w:t xml:space="preserve">multiple K values can be configured for a resource pool and one of the K values can be selected based on </w:t>
      </w:r>
      <w:r w:rsidR="000B0AF4" w:rsidRPr="009D3454">
        <w:rPr>
          <w:rFonts w:ascii="Times New Roman" w:hAnsi="Times New Roman" w:cs="Times New Roman"/>
          <w:i/>
        </w:rPr>
        <w:t>QoS</w:t>
      </w:r>
      <w:r w:rsidRPr="009D3454">
        <w:rPr>
          <w:rFonts w:ascii="Times New Roman" w:hAnsi="Times New Roman" w:cs="Times New Roman"/>
          <w:i/>
        </w:rPr>
        <w:t>.</w:t>
      </w:r>
      <w:r w:rsidR="00126DF2">
        <w:rPr>
          <w:rFonts w:ascii="Times New Roman" w:hAnsi="Times New Roman" w:cs="Times New Roman"/>
          <w:i/>
        </w:rPr>
        <w:t xml:space="preserve"> </w:t>
      </w:r>
    </w:p>
    <w:p w14:paraId="250489EB" w14:textId="77777777" w:rsidR="00126DF2" w:rsidRDefault="00126DF2" w:rsidP="009D3454">
      <w:pPr>
        <w:spacing w:after="0"/>
        <w:rPr>
          <w:rFonts w:ascii="Times New Roman" w:hAnsi="Times New Roman" w:cs="Times New Roman"/>
          <w:i/>
        </w:rPr>
      </w:pPr>
    </w:p>
    <w:p w14:paraId="25723763" w14:textId="3B72250F" w:rsidR="008112E4" w:rsidRDefault="008112E4" w:rsidP="00441A70">
      <w:pPr>
        <w:spacing w:after="120"/>
        <w:jc w:val="both"/>
        <w:rPr>
          <w:rFonts w:ascii="Times New Roman" w:hAnsi="Times New Roman" w:cs="Times New Roman"/>
          <w:lang w:val="en-GB"/>
        </w:rPr>
      </w:pPr>
      <w:r>
        <w:rPr>
          <w:rFonts w:ascii="Times New Roman" w:hAnsi="Times New Roman" w:cs="Times New Roman"/>
          <w:lang w:val="en-GB"/>
        </w:rPr>
        <w:t xml:space="preserve">In LTE D2D,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UE ID and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 are provided by the network or may be preconfigured in the UE. The layer-1 group destination ID is included in the SCI to identify a D2D group. This layer-1 destination ID is equal to 8 LSBs of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w:t>
      </w:r>
    </w:p>
    <w:p w14:paraId="29C386EA" w14:textId="77777777" w:rsidR="008112E4" w:rsidRDefault="008112E4" w:rsidP="00441A70">
      <w:pPr>
        <w:spacing w:after="120"/>
        <w:jc w:val="both"/>
        <w:rPr>
          <w:rFonts w:ascii="Times New Roman" w:hAnsi="Times New Roman" w:cs="Times New Roman"/>
          <w:lang w:val="en-GB"/>
        </w:rPr>
      </w:pPr>
      <w:r w:rsidRPr="00F42FF1">
        <w:rPr>
          <w:rFonts w:ascii="Times New Roman" w:hAnsi="Times New Roman" w:cs="Times New Roman"/>
          <w:lang w:val="en-GB"/>
        </w:rPr>
        <w:t xml:space="preserve">In </w:t>
      </w:r>
      <w:r>
        <w:rPr>
          <w:rFonts w:ascii="Times New Roman" w:hAnsi="Times New Roman" w:cs="Times New Roman"/>
          <w:lang w:val="en-GB"/>
        </w:rPr>
        <w:t xml:space="preserve">LTE V2X, the layer-1 ID is not used since LTE V2X only supports sidelink broadcast and no HARQ-based retransmission is used. For blind retransmission, the sidelink resource for retransmission is indicated in the initial transmission. Hence, a receiver UE can combine the initial transmission with retransmission based on the associated resources. </w:t>
      </w:r>
    </w:p>
    <w:p w14:paraId="4D1B9074" w14:textId="77777777" w:rsidR="008112E4" w:rsidRPr="00745DEC" w:rsidRDefault="008112E4" w:rsidP="00441A70">
      <w:pPr>
        <w:spacing w:after="120"/>
        <w:jc w:val="both"/>
        <w:rPr>
          <w:rFonts w:ascii="Times New Roman" w:hAnsi="Times New Roman" w:cs="Times New Roman"/>
          <w:lang w:val="en-GB"/>
        </w:rPr>
      </w:pPr>
      <w:r>
        <w:rPr>
          <w:rFonts w:ascii="Times New Roman" w:hAnsi="Times New Roman" w:cs="Times New Roman"/>
          <w:lang w:val="en-GB"/>
        </w:rPr>
        <w:t xml:space="preserve">NR V2X supports sidelink unicast, groupcast and broadcast. The layer-1 destination (group) ID and source ID will be needed for HARQ operations. On the other hand, the destination (group) ID and source ID are available at layer 2. Like LTE D2D, we could derive layer-1 destination (group) ID from the layer-2 destination (group) ID and derive layer-1 source ID from the layer-2 source ID. </w:t>
      </w:r>
    </w:p>
    <w:p w14:paraId="35819CFD" w14:textId="56963AFC" w:rsidR="008112E4" w:rsidRDefault="008112E4" w:rsidP="00441A7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sidR="0093442A">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65C44F5E" w14:textId="5C61AA5D" w:rsidR="00685AB0" w:rsidRDefault="008112E4" w:rsidP="00441A70">
      <w:pPr>
        <w:spacing w:after="120"/>
        <w:jc w:val="both"/>
        <w:rPr>
          <w:rFonts w:ascii="Times New Roman" w:hAnsi="Times New Roman" w:cs="Times New Roman"/>
        </w:rPr>
      </w:pPr>
      <w:r>
        <w:rPr>
          <w:rFonts w:ascii="Times New Roman" w:hAnsi="Times New Roman" w:cs="Times New Roman"/>
        </w:rPr>
        <w:lastRenderedPageBreak/>
        <w:t>Some advanced NR V2X use cases support large minimum required communication range (e.g., 1000 meters). This implies that the total number of vehicles within a communication range can be high.</w:t>
      </w:r>
      <w:r w:rsidR="00D522DF">
        <w:rPr>
          <w:rFonts w:ascii="Times New Roman" w:hAnsi="Times New Roman" w:cs="Times New Roman"/>
        </w:rPr>
        <w:t xml:space="preserve"> </w:t>
      </w:r>
      <w:r w:rsidR="00685AB0">
        <w:rPr>
          <w:rFonts w:ascii="Times New Roman" w:hAnsi="Times New Roman" w:cs="Times New Roman"/>
        </w:rPr>
        <w:t>In addition, a UE keeps changing randomly its source-ID for security purpose which will increase the possibility for the collision as there is no network coordination to select the source-ID.</w:t>
      </w:r>
    </w:p>
    <w:p w14:paraId="1C98A922" w14:textId="29D1A34E" w:rsidR="008112E4" w:rsidRPr="002977A1" w:rsidRDefault="008112E4" w:rsidP="00441A70">
      <w:pPr>
        <w:spacing w:after="120"/>
        <w:jc w:val="both"/>
        <w:rPr>
          <w:rFonts w:ascii="Times New Roman" w:hAnsi="Times New Roman" w:cs="Times New Roman"/>
        </w:rPr>
      </w:pPr>
      <w:r w:rsidRPr="002977A1">
        <w:rPr>
          <w:rFonts w:ascii="Times New Roman" w:hAnsi="Times New Roman" w:cs="Times New Roman"/>
        </w:rPr>
        <w:t xml:space="preserve">To support the reliable sidelink data transmissions in an environment with many vehicles, we should keep </w:t>
      </w:r>
      <w:r w:rsidR="00685AB0">
        <w:rPr>
          <w:rFonts w:ascii="Times New Roman" w:hAnsi="Times New Roman" w:cs="Times New Roman"/>
        </w:rPr>
        <w:t xml:space="preserve">the </w:t>
      </w:r>
      <w:r w:rsidRPr="002977A1">
        <w:rPr>
          <w:rFonts w:ascii="Times New Roman" w:hAnsi="Times New Roman" w:cs="Times New Roman"/>
        </w:rPr>
        <w:t xml:space="preserve">layer-1 source ID collision probability </w:t>
      </w:r>
      <w:r w:rsidR="00685AB0">
        <w:rPr>
          <w:rFonts w:ascii="Times New Roman" w:hAnsi="Times New Roman" w:cs="Times New Roman"/>
        </w:rPr>
        <w:t xml:space="preserve">low </w:t>
      </w:r>
      <w:r w:rsidRPr="002977A1">
        <w:rPr>
          <w:rFonts w:ascii="Times New Roman" w:hAnsi="Times New Roman" w:cs="Times New Roman"/>
        </w:rPr>
        <w:t xml:space="preserve">so that the HARQ combining can be properly performed. Hence, the layer-1 source ID length should be long enough. If the layer-1 source ID length is 8 bits, the ID collision probability is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-8</m:t>
            </m:r>
          </m:sup>
        </m:sSup>
        <m:r>
          <w:rPr>
            <w:rFonts w:ascii="Cambria Math" w:hAnsi="Cambria Math" w:cs="Times New Roman"/>
          </w:rPr>
          <m:t>≈4∙</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00CB7CCA">
        <w:rPr>
          <w:rFonts w:ascii="Times New Roman" w:hAnsi="Times New Roman" w:cs="Times New Roman"/>
        </w:rPr>
        <w:t xml:space="preserve"> which may affect reliable data transmission</w:t>
      </w:r>
      <w:r w:rsidRPr="002977A1">
        <w:rPr>
          <w:rFonts w:ascii="Times New Roman" w:hAnsi="Times New Roman" w:cs="Times New Roman"/>
        </w:rPr>
        <w:t>.</w:t>
      </w:r>
      <w:r w:rsidR="00CB7CCA">
        <w:rPr>
          <w:rFonts w:ascii="Times New Roman" w:hAnsi="Times New Roman" w:cs="Times New Roman"/>
        </w:rPr>
        <w:t xml:space="preserve"> Therefore, we recommend a larger number of bits for layer-1 source ID (e.g., 16 bits)</w:t>
      </w:r>
      <w:r w:rsidR="008339F0">
        <w:rPr>
          <w:rFonts w:ascii="Times New Roman" w:hAnsi="Times New Roman" w:cs="Times New Roman"/>
        </w:rPr>
        <w:t>.</w:t>
      </w:r>
    </w:p>
    <w:p w14:paraId="3E322996" w14:textId="4ABB02F3" w:rsidR="008112E4" w:rsidRDefault="008112E4" w:rsidP="00441A70">
      <w:pPr>
        <w:spacing w:after="120"/>
        <w:jc w:val="both"/>
        <w:rPr>
          <w:rFonts w:ascii="Times New Roman" w:hAnsi="Times New Roman" w:cs="Times New Roman"/>
          <w:i/>
        </w:rPr>
      </w:pPr>
      <w:r w:rsidRPr="002977A1">
        <w:rPr>
          <w:rFonts w:ascii="Times New Roman" w:hAnsi="Times New Roman" w:cs="Times New Roman"/>
          <w:b/>
          <w:i/>
          <w:u w:val="single"/>
        </w:rPr>
        <w:t xml:space="preserve">Proposal </w:t>
      </w:r>
      <w:r w:rsidR="0093442A">
        <w:rPr>
          <w:rFonts w:ascii="Times New Roman" w:hAnsi="Times New Roman" w:cs="Times New Roman"/>
          <w:b/>
          <w:i/>
          <w:u w:val="single"/>
        </w:rPr>
        <w:t>9</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sidR="00CB7CCA">
        <w:rPr>
          <w:rFonts w:ascii="Times New Roman" w:hAnsi="Times New Roman" w:cs="Times New Roman"/>
          <w:i/>
        </w:rPr>
        <w:t>large enough</w:t>
      </w:r>
      <w:r w:rsidR="00093CD8">
        <w:rPr>
          <w:rFonts w:ascii="Times New Roman" w:hAnsi="Times New Roman" w:cs="Times New Roman"/>
          <w:i/>
        </w:rPr>
        <w:t xml:space="preserve"> (e.g., </w:t>
      </w:r>
      <w:r w:rsidR="00093CD8" w:rsidRPr="00802E85">
        <w:rPr>
          <w:rFonts w:ascii="Times New Roman" w:hAnsi="Times New Roman" w:cs="Times New Roman"/>
          <w:i/>
        </w:rPr>
        <w:t>16 bits</w:t>
      </w:r>
      <w:r w:rsidR="00093CD8">
        <w:rPr>
          <w:rFonts w:ascii="Times New Roman" w:hAnsi="Times New Roman" w:cs="Times New Roman"/>
          <w:i/>
        </w:rPr>
        <w:t>)</w:t>
      </w:r>
      <w:r w:rsidR="00CB7CCA">
        <w:rPr>
          <w:rFonts w:ascii="Times New Roman" w:hAnsi="Times New Roman" w:cs="Times New Roman"/>
          <w:i/>
        </w:rPr>
        <w:t xml:space="preserve"> to avoid ID </w:t>
      </w:r>
      <w:r w:rsidR="0090437F">
        <w:rPr>
          <w:rFonts w:ascii="Times New Roman" w:hAnsi="Times New Roman" w:cs="Times New Roman"/>
          <w:i/>
        </w:rPr>
        <w:t>collision</w:t>
      </w:r>
      <w:r w:rsidRPr="00802E85">
        <w:rPr>
          <w:rFonts w:ascii="Times New Roman" w:hAnsi="Times New Roman" w:cs="Times New Roman"/>
          <w:i/>
        </w:rPr>
        <w:t>.</w:t>
      </w:r>
    </w:p>
    <w:p w14:paraId="2D8660C0" w14:textId="633049DB" w:rsidR="00F51B9F" w:rsidRDefault="00F51B9F" w:rsidP="00441A70">
      <w:pPr>
        <w:spacing w:after="120"/>
        <w:jc w:val="both"/>
        <w:rPr>
          <w:rFonts w:ascii="Times New Roman" w:hAnsi="Times New Roman" w:cs="Times New Roman"/>
        </w:rPr>
      </w:pPr>
      <w:r>
        <w:rPr>
          <w:rFonts w:ascii="Times New Roman" w:hAnsi="Times New Roman" w:cs="Times New Roman"/>
        </w:rPr>
        <w:t xml:space="preserve">It was agreed that layer-1 destination ID, layer-1 source ID, HARQ process ID, NDI and RV can be included in 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w:t>
      </w:r>
      <w:r w:rsidR="008112E4">
        <w:rPr>
          <w:rFonts w:ascii="Times New Roman" w:hAnsi="Times New Roman" w:cs="Times New Roman"/>
        </w:rPr>
        <w:t xml:space="preserve">all </w:t>
      </w:r>
      <w:r>
        <w:rPr>
          <w:rFonts w:ascii="Times New Roman" w:hAnsi="Times New Roman" w:cs="Times New Roman"/>
        </w:rPr>
        <w:t xml:space="preserve">these fields in SCI for sidelink broadcast. For sidelink unicast or groupcast where the HARQ feedback is disabled, there is also no need to include the layer-1 source ID, HARQ process ID, NDI and RV in SCI, while the destination ID </w:t>
      </w:r>
      <w:r w:rsidR="00006052">
        <w:rPr>
          <w:rFonts w:ascii="Times New Roman" w:hAnsi="Times New Roman" w:cs="Times New Roman"/>
        </w:rPr>
        <w:t>can</w:t>
      </w:r>
      <w:r>
        <w:rPr>
          <w:rFonts w:ascii="Times New Roman" w:hAnsi="Times New Roman" w:cs="Times New Roman"/>
        </w:rPr>
        <w:t xml:space="preserve"> be convoyed </w:t>
      </w:r>
      <w:r w:rsidR="00006052">
        <w:rPr>
          <w:rFonts w:ascii="Times New Roman" w:hAnsi="Times New Roman" w:cs="Times New Roman"/>
        </w:rPr>
        <w:t xml:space="preserve">via PSCCH so that only targeted UE continues the PSSCH decoding. </w:t>
      </w:r>
    </w:p>
    <w:p w14:paraId="1BDB09E2" w14:textId="061E84EE" w:rsidR="00014846" w:rsidRDefault="00006052" w:rsidP="00441A7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sidR="0093442A">
        <w:rPr>
          <w:rFonts w:ascii="Times New Roman" w:hAnsi="Times New Roman" w:cs="Times New Roman"/>
          <w:b/>
          <w:i/>
          <w:u w:val="single"/>
        </w:rPr>
        <w:t>10</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11875D3D" w14:textId="77777777" w:rsidR="00873FD8" w:rsidRDefault="00873FD8" w:rsidP="00441A70">
      <w:pPr>
        <w:spacing w:after="120"/>
        <w:jc w:val="both"/>
        <w:rPr>
          <w:rFonts w:ascii="Times New Roman" w:hAnsi="Times New Roman" w:cs="Times New Roman"/>
        </w:rPr>
      </w:pPr>
    </w:p>
    <w:p w14:paraId="437F5846" w14:textId="7A78DBAD" w:rsidR="00873FD8" w:rsidRDefault="008A1272" w:rsidP="002629E0">
      <w:pPr>
        <w:spacing w:after="120" w:line="276" w:lineRule="auto"/>
        <w:jc w:val="both"/>
        <w:rPr>
          <w:rFonts w:ascii="Times New Roman" w:hAnsi="Times New Roman" w:cs="Times New Roman"/>
          <w:b/>
          <w:u w:val="single"/>
        </w:rPr>
      </w:pPr>
      <w:r>
        <w:rPr>
          <w:rFonts w:ascii="Times New Roman" w:hAnsi="Times New Roman" w:cs="Times New Roman"/>
        </w:rPr>
        <w:t xml:space="preserve">In RAN1 #97, </w:t>
      </w:r>
      <w:r w:rsidR="00B053C2" w:rsidRPr="0018669B">
        <w:rPr>
          <w:rFonts w:ascii="Times New Roman" w:hAnsi="Times New Roman" w:cs="Times New Roman"/>
        </w:rPr>
        <w:t>It was agreed to further study three</w:t>
      </w:r>
      <w:r w:rsidR="0049043D">
        <w:rPr>
          <w:rFonts w:ascii="Times New Roman" w:hAnsi="Times New Roman" w:cs="Times New Roman"/>
        </w:rPr>
        <w:t xml:space="preserve"> </w:t>
      </w:r>
      <w:r w:rsidR="00B053C2" w:rsidRPr="0018669B">
        <w:rPr>
          <w:rFonts w:ascii="Times New Roman" w:hAnsi="Times New Roman" w:cs="Times New Roman"/>
        </w:rPr>
        <w:t xml:space="preserve">cases of PSFCH transmission and reception. </w:t>
      </w:r>
      <w:r w:rsidR="00E27310">
        <w:rPr>
          <w:rFonts w:ascii="Times New Roman" w:hAnsi="Times New Roman" w:cs="Times New Roman"/>
        </w:rPr>
        <w:t>In the following, we provide our view on each case.</w:t>
      </w:r>
    </w:p>
    <w:p w14:paraId="3DF37291" w14:textId="0EB4A735" w:rsidR="00B053C2" w:rsidRPr="00441A70" w:rsidRDefault="00B053C2" w:rsidP="009D3454">
      <w:pPr>
        <w:spacing w:after="120" w:line="276" w:lineRule="auto"/>
        <w:jc w:val="both"/>
        <w:rPr>
          <w:rFonts w:ascii="Times New Roman" w:hAnsi="Times New Roman" w:cs="Times New Roman"/>
          <w:b/>
          <w:u w:val="single"/>
        </w:rPr>
      </w:pPr>
      <w:r w:rsidRPr="00441A70">
        <w:rPr>
          <w:rFonts w:ascii="Times New Roman" w:hAnsi="Times New Roman" w:cs="Times New Roman"/>
          <w:b/>
          <w:u w:val="single"/>
        </w:rPr>
        <w:t>Case 1: PSFCH Tx/Rx overlap:</w:t>
      </w:r>
    </w:p>
    <w:p w14:paraId="0AFE190A" w14:textId="05EE3C2B" w:rsidR="00C937DF" w:rsidRDefault="00B053C2" w:rsidP="009D3454">
      <w:pPr>
        <w:spacing w:after="120" w:line="276" w:lineRule="auto"/>
        <w:jc w:val="both"/>
        <w:rPr>
          <w:rFonts w:ascii="Times New Roman" w:hAnsi="Times New Roman" w:cs="Times New Roman"/>
        </w:rPr>
      </w:pPr>
      <w:r w:rsidRPr="0018669B">
        <w:rPr>
          <w:rFonts w:ascii="Times New Roman" w:hAnsi="Times New Roman" w:cs="Times New Roman"/>
        </w:rPr>
        <w:t xml:space="preserve">When </w:t>
      </w:r>
      <w:r w:rsidR="00D43FE5">
        <w:rPr>
          <w:rFonts w:ascii="Times New Roman" w:hAnsi="Times New Roman" w:cs="Times New Roman"/>
        </w:rPr>
        <w:t xml:space="preserve">a UE has </w:t>
      </w:r>
      <w:r w:rsidRPr="0018669B">
        <w:rPr>
          <w:rFonts w:ascii="Times New Roman" w:hAnsi="Times New Roman" w:cs="Times New Roman"/>
        </w:rPr>
        <w:t>PSFCH Tx/Rx overlap</w:t>
      </w:r>
      <w:r w:rsidR="00D43FE5">
        <w:rPr>
          <w:rFonts w:ascii="Times New Roman" w:hAnsi="Times New Roman" w:cs="Times New Roman"/>
        </w:rPr>
        <w:t xml:space="preserve"> in the same slot</w:t>
      </w:r>
      <w:r w:rsidRPr="0018669B">
        <w:rPr>
          <w:rFonts w:ascii="Times New Roman" w:hAnsi="Times New Roman" w:cs="Times New Roman"/>
        </w:rPr>
        <w:t xml:space="preserve">, </w:t>
      </w:r>
      <w:r w:rsidR="00ED6983">
        <w:rPr>
          <w:rFonts w:ascii="Times New Roman" w:hAnsi="Times New Roman" w:cs="Times New Roman"/>
        </w:rPr>
        <w:t xml:space="preserve">the UE needs to </w:t>
      </w:r>
      <w:r w:rsidR="00462F35">
        <w:rPr>
          <w:rFonts w:ascii="Times New Roman" w:hAnsi="Times New Roman" w:cs="Times New Roman"/>
        </w:rPr>
        <w:t xml:space="preserve">perform </w:t>
      </w:r>
      <w:r w:rsidR="00ED6983">
        <w:rPr>
          <w:rFonts w:ascii="Times New Roman" w:hAnsi="Times New Roman" w:cs="Times New Roman"/>
        </w:rPr>
        <w:t>either PSFCH Tx or</w:t>
      </w:r>
      <w:r w:rsidR="00462F35">
        <w:rPr>
          <w:rFonts w:ascii="Times New Roman" w:hAnsi="Times New Roman" w:cs="Times New Roman"/>
        </w:rPr>
        <w:t xml:space="preserve"> PSFCH Rx</w:t>
      </w:r>
      <w:r w:rsidR="00ED6983">
        <w:rPr>
          <w:rFonts w:ascii="Times New Roman" w:hAnsi="Times New Roman" w:cs="Times New Roman"/>
        </w:rPr>
        <w:t xml:space="preserve"> </w:t>
      </w:r>
      <w:r w:rsidRPr="0018669B">
        <w:rPr>
          <w:rFonts w:ascii="Times New Roman" w:hAnsi="Times New Roman" w:cs="Times New Roman"/>
        </w:rPr>
        <w:t>due to</w:t>
      </w:r>
      <w:r w:rsidR="006269EC">
        <w:rPr>
          <w:rFonts w:ascii="Times New Roman" w:hAnsi="Times New Roman" w:cs="Times New Roman"/>
        </w:rPr>
        <w:t xml:space="preserve"> the</w:t>
      </w:r>
      <w:r w:rsidRPr="0018669B">
        <w:rPr>
          <w:rFonts w:ascii="Times New Roman" w:hAnsi="Times New Roman" w:cs="Times New Roman"/>
        </w:rPr>
        <w:t xml:space="preserve"> half-duplex </w:t>
      </w:r>
      <w:r w:rsidR="00B63C08">
        <w:rPr>
          <w:rFonts w:ascii="Times New Roman" w:hAnsi="Times New Roman" w:cs="Times New Roman"/>
        </w:rPr>
        <w:t>operation; thus,</w:t>
      </w:r>
      <w:r w:rsidRPr="0018669B">
        <w:rPr>
          <w:rFonts w:ascii="Times New Roman" w:hAnsi="Times New Roman" w:cs="Times New Roman"/>
        </w:rPr>
        <w:t xml:space="preserve"> the UE needs to prioritize </w:t>
      </w:r>
      <w:r w:rsidR="00B63C08">
        <w:rPr>
          <w:rFonts w:ascii="Times New Roman" w:hAnsi="Times New Roman" w:cs="Times New Roman"/>
        </w:rPr>
        <w:t>between Tx and Rx</w:t>
      </w:r>
      <w:r w:rsidRPr="0018669B">
        <w:rPr>
          <w:rFonts w:ascii="Times New Roman" w:hAnsi="Times New Roman" w:cs="Times New Roman"/>
        </w:rPr>
        <w:t>.</w:t>
      </w:r>
      <w:r w:rsidR="00C937DF">
        <w:rPr>
          <w:rFonts w:ascii="Times New Roman" w:hAnsi="Times New Roman" w:cs="Times New Roman"/>
        </w:rPr>
        <w:t xml:space="preserve"> It has been agreed that at least the priority indication of the corresponding TB is used to prioritize between PSFCH Tx and PSFCH Rx. When the priority is the same, additional parameters can be used. For example, a cast type or HARQ feedback option could be considered to determine which one is higher priority than </w:t>
      </w:r>
      <w:r w:rsidR="006B1626">
        <w:rPr>
          <w:rFonts w:ascii="Times New Roman" w:hAnsi="Times New Roman" w:cs="Times New Roman"/>
        </w:rPr>
        <w:t>another</w:t>
      </w:r>
      <w:r w:rsidR="00C937DF">
        <w:rPr>
          <w:rFonts w:ascii="Times New Roman" w:hAnsi="Times New Roman" w:cs="Times New Roman"/>
        </w:rPr>
        <w:t>.</w:t>
      </w:r>
    </w:p>
    <w:p w14:paraId="145A4D5E" w14:textId="19C14ECC" w:rsidR="00133DEA" w:rsidRPr="00D95E82" w:rsidRDefault="00B053C2" w:rsidP="009D3454">
      <w:pPr>
        <w:spacing w:after="120" w:line="276" w:lineRule="auto"/>
        <w:jc w:val="both"/>
        <w:rPr>
          <w:rFonts w:ascii="Times New Roman" w:hAnsi="Times New Roman" w:cs="Times New Roman"/>
          <w:b/>
          <w:u w:val="single"/>
        </w:rPr>
      </w:pPr>
      <w:r w:rsidRPr="009D3454">
        <w:rPr>
          <w:rFonts w:ascii="Times New Roman" w:hAnsi="Times New Roman" w:cs="Times New Roman"/>
          <w:b/>
          <w:i/>
          <w:u w:val="single"/>
        </w:rPr>
        <w:t xml:space="preserve">Proposal </w:t>
      </w:r>
      <w:r w:rsidR="00873FD8" w:rsidRPr="009D3454">
        <w:rPr>
          <w:rFonts w:ascii="Times New Roman" w:hAnsi="Times New Roman" w:cs="Times New Roman"/>
          <w:b/>
          <w:i/>
          <w:u w:val="single"/>
        </w:rPr>
        <w:t>1</w:t>
      </w:r>
      <w:r w:rsidR="0093442A">
        <w:rPr>
          <w:rFonts w:ascii="Times New Roman" w:hAnsi="Times New Roman" w:cs="Times New Roman"/>
          <w:b/>
          <w:i/>
          <w:u w:val="single"/>
        </w:rPr>
        <w:t>1</w:t>
      </w:r>
      <w:r w:rsidRPr="009D3454">
        <w:rPr>
          <w:rFonts w:ascii="Times New Roman" w:hAnsi="Times New Roman" w:cs="Times New Roman"/>
          <w:b/>
          <w:i/>
          <w:u w:val="single"/>
        </w:rPr>
        <w:t>:</w:t>
      </w:r>
      <w:r w:rsidRPr="009D3454">
        <w:rPr>
          <w:rFonts w:ascii="Times New Roman" w:hAnsi="Times New Roman" w:cs="Times New Roman"/>
          <w:i/>
        </w:rPr>
        <w:t xml:space="preserve"> When </w:t>
      </w:r>
      <w:r w:rsidR="00C937DF" w:rsidRPr="009D3454">
        <w:rPr>
          <w:rFonts w:ascii="Times New Roman" w:hAnsi="Times New Roman" w:cs="Times New Roman"/>
          <w:i/>
        </w:rPr>
        <w:t xml:space="preserve">priority is the same between </w:t>
      </w:r>
      <w:r w:rsidR="001D4859" w:rsidRPr="009D3454">
        <w:rPr>
          <w:rFonts w:ascii="Times New Roman" w:hAnsi="Times New Roman" w:cs="Times New Roman"/>
          <w:i/>
        </w:rPr>
        <w:t xml:space="preserve">Tx </w:t>
      </w:r>
      <w:r w:rsidRPr="009D3454">
        <w:rPr>
          <w:rFonts w:ascii="Times New Roman" w:hAnsi="Times New Roman" w:cs="Times New Roman"/>
          <w:i/>
        </w:rPr>
        <w:t xml:space="preserve">and </w:t>
      </w:r>
      <w:r w:rsidR="001D4859" w:rsidRPr="009D3454">
        <w:rPr>
          <w:rFonts w:ascii="Times New Roman" w:hAnsi="Times New Roman" w:cs="Times New Roman"/>
          <w:i/>
        </w:rPr>
        <w:t xml:space="preserve">Rx </w:t>
      </w:r>
      <w:r w:rsidRPr="009D3454">
        <w:rPr>
          <w:rFonts w:ascii="Times New Roman" w:hAnsi="Times New Roman" w:cs="Times New Roman"/>
          <w:i/>
        </w:rPr>
        <w:t>PSFCH in the same slot</w:t>
      </w:r>
      <w:r w:rsidR="005C5BE9" w:rsidRPr="009D3454">
        <w:rPr>
          <w:rFonts w:ascii="Times New Roman" w:hAnsi="Times New Roman" w:cs="Times New Roman"/>
          <w:i/>
        </w:rPr>
        <w:t xml:space="preserve">, </w:t>
      </w:r>
      <w:r w:rsidR="00C937DF" w:rsidRPr="009D3454">
        <w:rPr>
          <w:rFonts w:ascii="Times New Roman" w:hAnsi="Times New Roman" w:cs="Times New Roman"/>
          <w:i/>
        </w:rPr>
        <w:t xml:space="preserve">additional parameters (e.g., </w:t>
      </w:r>
      <w:r w:rsidR="005C5BE9" w:rsidRPr="009D3454">
        <w:rPr>
          <w:rFonts w:ascii="Times New Roman" w:hAnsi="Times New Roman" w:cs="Times New Roman"/>
          <w:i/>
        </w:rPr>
        <w:t>HARQ status, cast type,</w:t>
      </w:r>
      <w:r w:rsidR="00BD08DA" w:rsidRPr="009D3454">
        <w:rPr>
          <w:rFonts w:ascii="Times New Roman" w:hAnsi="Times New Roman" w:cs="Times New Roman"/>
          <w:i/>
        </w:rPr>
        <w:t xml:space="preserve"> and</w:t>
      </w:r>
      <w:r w:rsidR="005C5BE9" w:rsidRPr="009D3454">
        <w:rPr>
          <w:rFonts w:ascii="Times New Roman" w:hAnsi="Times New Roman" w:cs="Times New Roman"/>
          <w:i/>
        </w:rPr>
        <w:t xml:space="preserve"> </w:t>
      </w:r>
      <w:r w:rsidR="00C81B0E" w:rsidRPr="009D3454">
        <w:rPr>
          <w:rFonts w:ascii="Times New Roman" w:hAnsi="Times New Roman" w:cs="Times New Roman"/>
          <w:i/>
        </w:rPr>
        <w:t>HARQ feedback option</w:t>
      </w:r>
      <w:r w:rsidR="00C937DF" w:rsidRPr="009D3454">
        <w:rPr>
          <w:rFonts w:ascii="Times New Roman" w:hAnsi="Times New Roman" w:cs="Times New Roman"/>
          <w:i/>
        </w:rPr>
        <w:t>) is used</w:t>
      </w:r>
      <w:r w:rsidR="005C5BE9" w:rsidRPr="009D3454">
        <w:rPr>
          <w:rFonts w:ascii="Times New Roman" w:hAnsi="Times New Roman" w:cs="Times New Roman"/>
          <w:i/>
        </w:rPr>
        <w:t>.</w:t>
      </w:r>
    </w:p>
    <w:p w14:paraId="5326B32D" w14:textId="77777777" w:rsidR="00873FD8" w:rsidRPr="00D95E82" w:rsidRDefault="00873FD8" w:rsidP="002629E0">
      <w:pPr>
        <w:spacing w:after="120" w:line="276" w:lineRule="auto"/>
        <w:jc w:val="both"/>
        <w:rPr>
          <w:rFonts w:ascii="Times New Roman" w:hAnsi="Times New Roman" w:cs="Times New Roman"/>
          <w:b/>
          <w:u w:val="single"/>
        </w:rPr>
      </w:pPr>
    </w:p>
    <w:p w14:paraId="04DACF43" w14:textId="135586F2" w:rsidR="00B053C2" w:rsidRPr="00D95E82" w:rsidRDefault="00B053C2" w:rsidP="009D3454">
      <w:pPr>
        <w:spacing w:after="120" w:line="276" w:lineRule="auto"/>
        <w:jc w:val="both"/>
        <w:rPr>
          <w:rFonts w:ascii="Times New Roman" w:hAnsi="Times New Roman" w:cs="Times New Roman"/>
          <w:b/>
          <w:u w:val="single"/>
        </w:rPr>
      </w:pPr>
      <w:r w:rsidRPr="00D95E82">
        <w:rPr>
          <w:rFonts w:ascii="Times New Roman" w:hAnsi="Times New Roman" w:cs="Times New Roman"/>
          <w:b/>
          <w:u w:val="single"/>
        </w:rPr>
        <w:t>Case 2: PSFCH Tx to multiple UEs:</w:t>
      </w:r>
    </w:p>
    <w:p w14:paraId="43392950" w14:textId="51A434C1" w:rsidR="00E81507" w:rsidRPr="00D95E82" w:rsidRDefault="00E81507" w:rsidP="009D3454">
      <w:pPr>
        <w:spacing w:after="120" w:line="276" w:lineRule="auto"/>
        <w:jc w:val="both"/>
        <w:rPr>
          <w:rFonts w:ascii="Times New Roman" w:hAnsi="Times New Roman" w:cs="Times New Roman"/>
        </w:rPr>
      </w:pPr>
      <w:r w:rsidRPr="00D95E82">
        <w:rPr>
          <w:rFonts w:ascii="Times New Roman" w:hAnsi="Times New Roman" w:cs="Times New Roman"/>
        </w:rPr>
        <w:t xml:space="preserve">There is a possibility that a UE may receive multiple PSSCHs from different UEs in the same slot. In this case, the UE may need to transmit </w:t>
      </w:r>
      <w:r w:rsidR="00F45DD9" w:rsidRPr="00D95E82">
        <w:rPr>
          <w:rFonts w:ascii="Times New Roman" w:hAnsi="Times New Roman" w:cs="Times New Roman"/>
        </w:rPr>
        <w:t xml:space="preserve">multiple PSFCH to multiple UEs. </w:t>
      </w:r>
      <w:r w:rsidR="00231F9A" w:rsidRPr="00D95E82">
        <w:rPr>
          <w:rFonts w:ascii="Times New Roman" w:hAnsi="Times New Roman" w:cs="Times New Roman"/>
        </w:rPr>
        <w:t>It has been agreed that up to N PSFCH can be transmitted simultaneously and the value N is FFS and the N PSFCHs to be sent is determined based on the priority indication at least. When the priority is the same for more than N PSFCHs, additional parameters can be used. For example, a cast type or HARQ feedback option could be considered to determine which one is higher priority than the other.</w:t>
      </w:r>
    </w:p>
    <w:p w14:paraId="3E9956FE" w14:textId="5CF2D46F" w:rsidR="000C6720" w:rsidRPr="00D95E82" w:rsidRDefault="00B053C2" w:rsidP="009D3454">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DC344C" w:rsidRPr="009D3454">
        <w:rPr>
          <w:rFonts w:ascii="Times New Roman" w:hAnsi="Times New Roman" w:cs="Times New Roman"/>
          <w:b/>
          <w:i/>
          <w:u w:val="single"/>
        </w:rPr>
        <w:t>1</w:t>
      </w:r>
      <w:r w:rsidR="0093442A">
        <w:rPr>
          <w:rFonts w:ascii="Times New Roman" w:hAnsi="Times New Roman" w:cs="Times New Roman"/>
          <w:b/>
          <w:i/>
          <w:u w:val="single"/>
        </w:rPr>
        <w:t>2</w:t>
      </w:r>
      <w:r w:rsidRPr="009D3454">
        <w:rPr>
          <w:rFonts w:ascii="Times New Roman" w:hAnsi="Times New Roman" w:cs="Times New Roman"/>
          <w:b/>
          <w:i/>
          <w:u w:val="single"/>
        </w:rPr>
        <w:t>:</w:t>
      </w:r>
      <w:r w:rsidRPr="009D3454">
        <w:rPr>
          <w:rFonts w:ascii="Times New Roman" w:hAnsi="Times New Roman" w:cs="Times New Roman"/>
          <w:i/>
        </w:rPr>
        <w:t xml:space="preserve"> </w:t>
      </w:r>
      <w:r w:rsidR="00231F9A" w:rsidRPr="009D3454">
        <w:rPr>
          <w:rFonts w:ascii="Times New Roman" w:hAnsi="Times New Roman" w:cs="Times New Roman"/>
          <w:i/>
        </w:rPr>
        <w:t xml:space="preserve">When more than N PSFCHs have the same priority, additional parameters (e.g., HARQ status, cast type, and HARQ feedback option) is used to further </w:t>
      </w:r>
      <w:proofErr w:type="gramStart"/>
      <w:r w:rsidR="00231F9A" w:rsidRPr="009D3454">
        <w:rPr>
          <w:rFonts w:ascii="Times New Roman" w:hAnsi="Times New Roman" w:cs="Times New Roman"/>
          <w:i/>
        </w:rPr>
        <w:t>down-select</w:t>
      </w:r>
      <w:proofErr w:type="gramEnd"/>
      <w:r w:rsidR="00231F9A" w:rsidRPr="009D3454">
        <w:rPr>
          <w:rFonts w:ascii="Times New Roman" w:hAnsi="Times New Roman" w:cs="Times New Roman"/>
          <w:i/>
        </w:rPr>
        <w:t xml:space="preserve"> the PSFCHs to </w:t>
      </w:r>
      <w:r w:rsidR="009D3454">
        <w:rPr>
          <w:rFonts w:ascii="Times New Roman" w:hAnsi="Times New Roman" w:cs="Times New Roman"/>
          <w:i/>
        </w:rPr>
        <w:t xml:space="preserve">be </w:t>
      </w:r>
      <w:r w:rsidR="00231F9A" w:rsidRPr="009D3454">
        <w:rPr>
          <w:rFonts w:ascii="Times New Roman" w:hAnsi="Times New Roman" w:cs="Times New Roman"/>
          <w:i/>
        </w:rPr>
        <w:t>sent</w:t>
      </w:r>
      <w:bookmarkStart w:id="4" w:name="_GoBack"/>
      <w:bookmarkEnd w:id="4"/>
      <w:r w:rsidR="005F761C" w:rsidRPr="009D3454">
        <w:rPr>
          <w:rFonts w:ascii="Times New Roman" w:hAnsi="Times New Roman" w:cs="Times New Roman"/>
          <w:i/>
        </w:rPr>
        <w:t>.</w:t>
      </w:r>
    </w:p>
    <w:p w14:paraId="2BD7DD67" w14:textId="77777777" w:rsidR="00873FD8" w:rsidRPr="00D95E82" w:rsidRDefault="00873FD8" w:rsidP="002629E0">
      <w:pPr>
        <w:tabs>
          <w:tab w:val="left" w:pos="1304"/>
        </w:tabs>
        <w:spacing w:after="120" w:line="276" w:lineRule="auto"/>
        <w:jc w:val="both"/>
        <w:rPr>
          <w:rFonts w:ascii="Times New Roman" w:hAnsi="Times New Roman" w:cs="Times New Roman"/>
          <w:b/>
          <w:u w:val="single"/>
        </w:rPr>
      </w:pPr>
    </w:p>
    <w:p w14:paraId="706A3576" w14:textId="610C319A" w:rsidR="00B053C2" w:rsidRPr="00D95E82" w:rsidRDefault="00B053C2" w:rsidP="009D3454">
      <w:pPr>
        <w:tabs>
          <w:tab w:val="left" w:pos="1304"/>
        </w:tabs>
        <w:spacing w:after="120" w:line="276" w:lineRule="auto"/>
        <w:jc w:val="both"/>
        <w:rPr>
          <w:rFonts w:ascii="Times New Roman" w:hAnsi="Times New Roman" w:cs="Times New Roman"/>
          <w:b/>
          <w:u w:val="single"/>
        </w:rPr>
      </w:pPr>
      <w:r w:rsidRPr="00D95E82">
        <w:rPr>
          <w:rFonts w:ascii="Times New Roman" w:hAnsi="Times New Roman" w:cs="Times New Roman"/>
          <w:b/>
          <w:u w:val="single"/>
        </w:rPr>
        <w:t xml:space="preserve">Case 3: </w:t>
      </w:r>
      <w:r w:rsidRPr="00D95E82">
        <w:rPr>
          <w:rFonts w:ascii="Times New Roman" w:hAnsi="Times New Roman" w:cs="Times New Roman"/>
          <w:b/>
          <w:iCs/>
          <w:u w:val="single"/>
        </w:rPr>
        <w:t>PSFCH TX with multiple HARQ feedback to the same UE</w:t>
      </w:r>
      <w:r w:rsidRPr="00D95E82">
        <w:rPr>
          <w:rFonts w:ascii="Times New Roman" w:hAnsi="Times New Roman" w:cs="Times New Roman"/>
          <w:b/>
          <w:u w:val="single"/>
        </w:rPr>
        <w:t>:</w:t>
      </w:r>
    </w:p>
    <w:p w14:paraId="52B6527E" w14:textId="78475567" w:rsidR="0017051F" w:rsidRPr="00D95E82" w:rsidRDefault="00A62051" w:rsidP="009D3454">
      <w:pPr>
        <w:spacing w:after="120" w:line="276" w:lineRule="auto"/>
        <w:jc w:val="both"/>
        <w:rPr>
          <w:rFonts w:ascii="Times New Roman" w:hAnsi="Times New Roman" w:cs="Times New Roman"/>
        </w:rPr>
      </w:pPr>
      <w:r w:rsidRPr="00D95E82">
        <w:rPr>
          <w:rFonts w:ascii="Times New Roman" w:hAnsi="Times New Roman" w:cs="Times New Roman"/>
        </w:rPr>
        <w:t xml:space="preserve">RAN1 has agreed that PSFCH resource can be configured every N slot where N could be 1, 2, or 4. When N is larger than 1, </w:t>
      </w:r>
      <w:r w:rsidR="0017051F" w:rsidRPr="00D95E82">
        <w:rPr>
          <w:rFonts w:ascii="Times New Roman" w:hAnsi="Times New Roman" w:cs="Times New Roman"/>
        </w:rPr>
        <w:t xml:space="preserve">there is a possibility that a UE may need to send multiple HARQ feedbacks to a peer UE if the </w:t>
      </w:r>
      <w:r w:rsidR="0017051F" w:rsidRPr="00D95E82">
        <w:rPr>
          <w:rFonts w:ascii="Times New Roman" w:hAnsi="Times New Roman" w:cs="Times New Roman"/>
        </w:rPr>
        <w:lastRenderedPageBreak/>
        <w:t>UE received TBs in consecutive slots.</w:t>
      </w:r>
      <w:r w:rsidR="00757B18" w:rsidRPr="00D95E82">
        <w:rPr>
          <w:rFonts w:ascii="Times New Roman" w:hAnsi="Times New Roman" w:cs="Times New Roman"/>
        </w:rPr>
        <w:t xml:space="preserve"> In this case, it seems to be obvious that a PSFCH format which support more than </w:t>
      </w:r>
      <w:proofErr w:type="gramStart"/>
      <w:r w:rsidR="00757B18" w:rsidRPr="00D95E82">
        <w:rPr>
          <w:rFonts w:ascii="Times New Roman" w:hAnsi="Times New Roman" w:cs="Times New Roman"/>
        </w:rPr>
        <w:t>1 bit</w:t>
      </w:r>
      <w:proofErr w:type="gramEnd"/>
      <w:r w:rsidR="00757B18" w:rsidRPr="00D95E82">
        <w:rPr>
          <w:rFonts w:ascii="Times New Roman" w:hAnsi="Times New Roman" w:cs="Times New Roman"/>
        </w:rPr>
        <w:t xml:space="preserve"> </w:t>
      </w:r>
      <w:r w:rsidR="001D229F" w:rsidRPr="00D95E82">
        <w:rPr>
          <w:rFonts w:ascii="Times New Roman" w:hAnsi="Times New Roman" w:cs="Times New Roman"/>
        </w:rPr>
        <w:t>HARQ feedback should be supported.</w:t>
      </w:r>
    </w:p>
    <w:p w14:paraId="7E310FB7" w14:textId="043C9848" w:rsidR="007632F2" w:rsidRDefault="00FB1AC9" w:rsidP="009D3454">
      <w:pPr>
        <w:spacing w:after="120" w:line="276" w:lineRule="auto"/>
        <w:jc w:val="both"/>
        <w:rPr>
          <w:rFonts w:ascii="Times New Roman" w:hAnsi="Times New Roman" w:cs="Times New Roman"/>
        </w:rPr>
      </w:pPr>
      <w:r w:rsidRPr="009D3454">
        <w:rPr>
          <w:rFonts w:ascii="Times New Roman" w:hAnsi="Times New Roman" w:cs="Times New Roman"/>
          <w:b/>
          <w:i/>
          <w:u w:val="single"/>
        </w:rPr>
        <w:t xml:space="preserve">Proposal </w:t>
      </w:r>
      <w:r w:rsidR="00DC344C" w:rsidRPr="009D3454">
        <w:rPr>
          <w:rFonts w:ascii="Times New Roman" w:hAnsi="Times New Roman" w:cs="Times New Roman"/>
          <w:b/>
          <w:i/>
          <w:u w:val="single"/>
        </w:rPr>
        <w:t>1</w:t>
      </w:r>
      <w:r w:rsidR="0093442A">
        <w:rPr>
          <w:rFonts w:ascii="Times New Roman" w:hAnsi="Times New Roman" w:cs="Times New Roman"/>
          <w:b/>
          <w:i/>
          <w:u w:val="single"/>
        </w:rPr>
        <w:t>3</w:t>
      </w:r>
      <w:r w:rsidRPr="009D3454">
        <w:rPr>
          <w:rFonts w:ascii="Times New Roman" w:hAnsi="Times New Roman" w:cs="Times New Roman"/>
          <w:b/>
          <w:i/>
          <w:u w:val="single"/>
        </w:rPr>
        <w:t>:</w:t>
      </w:r>
      <w:r w:rsidRPr="009D3454">
        <w:rPr>
          <w:rFonts w:ascii="Times New Roman" w:hAnsi="Times New Roman" w:cs="Times New Roman"/>
          <w:i/>
        </w:rPr>
        <w:t xml:space="preserve"> </w:t>
      </w:r>
      <w:r w:rsidR="006C60B3" w:rsidRPr="009D3454">
        <w:rPr>
          <w:rFonts w:ascii="Times New Roman" w:hAnsi="Times New Roman" w:cs="Times New Roman"/>
          <w:i/>
        </w:rPr>
        <w:t>NR V2X supports PSFCH format conveying multiple HARQ feedback bits.</w:t>
      </w:r>
    </w:p>
    <w:p w14:paraId="7DB51CE3" w14:textId="67519629" w:rsidR="00873FD8" w:rsidRDefault="00231F9A" w:rsidP="009D3454">
      <w:pPr>
        <w:spacing w:after="120" w:line="276" w:lineRule="auto"/>
        <w:jc w:val="both"/>
        <w:rPr>
          <w:rFonts w:ascii="Times New Roman" w:hAnsi="Times New Roman" w:cs="Times New Roman"/>
        </w:rPr>
      </w:pPr>
      <w:r>
        <w:rPr>
          <w:rFonts w:ascii="Times New Roman" w:hAnsi="Times New Roman" w:cs="Times New Roman"/>
        </w:rPr>
        <w:t xml:space="preserve">The required minimum communication range (MCR) has been agreed to use at least for groupcast to limit the HARQ feedback transmission when a UE is outside MCR. Therefore, the MCR of a packet should be indicated in SCI so that a Rx UE can determine whether HARQ feedback is sent or not based on the Tx-Rx distance. </w:t>
      </w:r>
      <w:r w:rsidR="00873FD8">
        <w:rPr>
          <w:rFonts w:ascii="Times New Roman" w:hAnsi="Times New Roman" w:cs="Times New Roman"/>
        </w:rPr>
        <w:t xml:space="preserve">It has been proposed that destination-ID can implicitly indicate the MCR, which means that MCR is one-to-one mapped with a destination-ID. However, the MCR is associated with a sidelink radio bearer (SLRB) and </w:t>
      </w:r>
      <w:r w:rsidR="00B571E4">
        <w:rPr>
          <w:rFonts w:ascii="Times New Roman" w:hAnsi="Times New Roman" w:cs="Times New Roman"/>
        </w:rPr>
        <w:t xml:space="preserve">multiple SLRBs can be configured for a </w:t>
      </w:r>
      <w:proofErr w:type="spellStart"/>
      <w:r w:rsidR="00873FD8">
        <w:rPr>
          <w:rFonts w:ascii="Times New Roman" w:hAnsi="Times New Roman" w:cs="Times New Roman"/>
        </w:rPr>
        <w:t>a</w:t>
      </w:r>
      <w:proofErr w:type="spellEnd"/>
      <w:r w:rsidR="00873FD8">
        <w:rPr>
          <w:rFonts w:ascii="Times New Roman" w:hAnsi="Times New Roman" w:cs="Times New Roman"/>
        </w:rPr>
        <w:t xml:space="preserve"> single destination-ID, which implies that a single destination-ID can be </w:t>
      </w:r>
      <w:r w:rsidR="00B571E4">
        <w:rPr>
          <w:rFonts w:ascii="Times New Roman" w:hAnsi="Times New Roman" w:cs="Times New Roman"/>
        </w:rPr>
        <w:t xml:space="preserve">associated with </w:t>
      </w:r>
      <w:r w:rsidR="00873FD8">
        <w:rPr>
          <w:rFonts w:ascii="Times New Roman" w:hAnsi="Times New Roman" w:cs="Times New Roman"/>
        </w:rPr>
        <w:t>different MCR requirement</w:t>
      </w:r>
      <w:r w:rsidR="00B571E4">
        <w:rPr>
          <w:rFonts w:ascii="Times New Roman" w:hAnsi="Times New Roman" w:cs="Times New Roman"/>
        </w:rPr>
        <w:t>s</w:t>
      </w:r>
      <w:r w:rsidR="00873FD8">
        <w:rPr>
          <w:rFonts w:ascii="Times New Roman" w:hAnsi="Times New Roman" w:cs="Times New Roman"/>
        </w:rPr>
        <w:t xml:space="preserve"> </w:t>
      </w:r>
      <w:r w:rsidR="00B571E4">
        <w:rPr>
          <w:rFonts w:ascii="Times New Roman" w:hAnsi="Times New Roman" w:cs="Times New Roman"/>
        </w:rPr>
        <w:t xml:space="preserve">depending </w:t>
      </w:r>
      <w:r w:rsidR="00873FD8">
        <w:rPr>
          <w:rFonts w:ascii="Times New Roman" w:hAnsi="Times New Roman" w:cs="Times New Roman"/>
        </w:rPr>
        <w:t xml:space="preserve">on the packet. Therefore, MCR should be explicitly indicated in SCI which is separate from the destination-ID. As </w:t>
      </w:r>
      <w:r w:rsidR="00B571E4">
        <w:rPr>
          <w:rFonts w:ascii="Times New Roman" w:hAnsi="Times New Roman" w:cs="Times New Roman"/>
        </w:rPr>
        <w:t xml:space="preserve">it was </w:t>
      </w:r>
      <w:r w:rsidR="00873FD8">
        <w:rPr>
          <w:rFonts w:ascii="Times New Roman" w:hAnsi="Times New Roman" w:cs="Times New Roman"/>
        </w:rPr>
        <w:t>agreed to support L1-priority indication, the MCR could be included in the L1-priority indication.</w:t>
      </w:r>
    </w:p>
    <w:p w14:paraId="3996918A" w14:textId="08AF7D0A" w:rsidR="00873FD8" w:rsidRDefault="00873FD8" w:rsidP="009D3454">
      <w:pPr>
        <w:spacing w:after="120" w:line="276" w:lineRule="auto"/>
        <w:jc w:val="both"/>
        <w:rPr>
          <w:rFonts w:ascii="Times New Roman" w:hAnsi="Times New Roman" w:cs="Times New Roman"/>
          <w:i/>
        </w:rPr>
      </w:pPr>
      <w:r w:rsidRPr="009D3454">
        <w:rPr>
          <w:rFonts w:ascii="Times New Roman" w:hAnsi="Times New Roman" w:cs="Times New Roman"/>
          <w:b/>
          <w:i/>
          <w:u w:val="single"/>
        </w:rPr>
        <w:t>Proposal 1</w:t>
      </w:r>
      <w:r w:rsidR="0093442A" w:rsidRPr="009D3454">
        <w:rPr>
          <w:rFonts w:ascii="Times New Roman" w:hAnsi="Times New Roman" w:cs="Times New Roman"/>
          <w:b/>
          <w:i/>
          <w:u w:val="single"/>
        </w:rPr>
        <w:t>4</w:t>
      </w:r>
      <w:r w:rsidRPr="009D3454">
        <w:rPr>
          <w:rFonts w:ascii="Times New Roman" w:hAnsi="Times New Roman" w:cs="Times New Roman"/>
          <w:b/>
          <w:i/>
          <w:u w:val="single"/>
        </w:rPr>
        <w:t>:</w:t>
      </w:r>
      <w:r w:rsidRPr="009D3454">
        <w:rPr>
          <w:rFonts w:ascii="Times New Roman" w:hAnsi="Times New Roman" w:cs="Times New Roman"/>
          <w:i/>
        </w:rPr>
        <w:t xml:space="preserve"> L1-priority indication include</w:t>
      </w:r>
      <w:r w:rsidR="0093442A">
        <w:rPr>
          <w:rFonts w:ascii="Times New Roman" w:hAnsi="Times New Roman" w:cs="Times New Roman"/>
          <w:i/>
        </w:rPr>
        <w:t>s</w:t>
      </w:r>
      <w:r w:rsidRPr="009D3454">
        <w:rPr>
          <w:rFonts w:ascii="Times New Roman" w:hAnsi="Times New Roman" w:cs="Times New Roman"/>
          <w:i/>
        </w:rPr>
        <w:t xml:space="preserve"> </w:t>
      </w:r>
      <w:r w:rsidR="00B571E4">
        <w:rPr>
          <w:rFonts w:ascii="Times New Roman" w:hAnsi="Times New Roman" w:cs="Times New Roman"/>
          <w:i/>
        </w:rPr>
        <w:t xml:space="preserve">indication of </w:t>
      </w:r>
      <w:r w:rsidRPr="009D3454">
        <w:rPr>
          <w:rFonts w:ascii="Times New Roman" w:hAnsi="Times New Roman" w:cs="Times New Roman"/>
          <w:i/>
        </w:rPr>
        <w:t>minimum communication range.</w:t>
      </w:r>
    </w:p>
    <w:p w14:paraId="70C8478E" w14:textId="4F5CA58D" w:rsidR="00873FD8" w:rsidRDefault="00873FD8" w:rsidP="009D3454">
      <w:pPr>
        <w:spacing w:line="276" w:lineRule="auto"/>
        <w:jc w:val="both"/>
        <w:rPr>
          <w:rFonts w:ascii="Times New Roman" w:hAnsi="Times New Roman" w:cs="Times New Roman"/>
        </w:rPr>
      </w:pPr>
      <w:r>
        <w:rPr>
          <w:rFonts w:ascii="Times New Roman" w:hAnsi="Times New Roman" w:cs="Times New Roman"/>
        </w:rPr>
        <w:t>In the groupcast option-1, the HARQ feedback is determined based on the Tx-Rx distance. However, there may be a cas</w:t>
      </w:r>
      <w:r w:rsidR="004F4AA7">
        <w:rPr>
          <w:rFonts w:ascii="Times New Roman" w:hAnsi="Times New Roman" w:cs="Times New Roman"/>
        </w:rPr>
        <w:t>e</w:t>
      </w:r>
      <w:r>
        <w:rPr>
          <w:rFonts w:ascii="Times New Roman" w:hAnsi="Times New Roman" w:cs="Times New Roman"/>
        </w:rPr>
        <w:t xml:space="preserve"> that a Rx UE may not have Tx UE’s geographical information (e.g., a Tx UE is under location where GPS signal is not available or before location information is provided). In that case, Rx UE can keep sending HARQ feedback in groupcast as a default UE behavior.</w:t>
      </w:r>
    </w:p>
    <w:p w14:paraId="7598945E" w14:textId="0EE7C7B9" w:rsidR="00F169FD" w:rsidRDefault="00F169FD" w:rsidP="009D3454">
      <w:pPr>
        <w:spacing w:after="120"/>
        <w:jc w:val="both"/>
        <w:rPr>
          <w:rFonts w:ascii="Times New Roman" w:hAnsi="Times New Roman" w:cs="Times New Roman"/>
        </w:rPr>
      </w:pPr>
      <w:r w:rsidRPr="009D3454">
        <w:rPr>
          <w:rFonts w:ascii="Times New Roman" w:hAnsi="Times New Roman" w:cs="Times New Roman"/>
          <w:b/>
          <w:bCs/>
          <w:i/>
          <w:u w:val="single"/>
        </w:rPr>
        <w:t xml:space="preserve">Proposal </w:t>
      </w:r>
      <w:r w:rsidR="00873FD8" w:rsidRPr="009D3454">
        <w:rPr>
          <w:rFonts w:ascii="Times New Roman" w:hAnsi="Times New Roman" w:cs="Times New Roman"/>
          <w:b/>
          <w:bCs/>
          <w:i/>
          <w:u w:val="single"/>
        </w:rPr>
        <w:t>1</w:t>
      </w:r>
      <w:r w:rsidR="0093442A" w:rsidRPr="009D3454">
        <w:rPr>
          <w:rFonts w:ascii="Times New Roman" w:hAnsi="Times New Roman" w:cs="Times New Roman"/>
          <w:b/>
          <w:bCs/>
          <w:i/>
          <w:u w:val="single"/>
        </w:rPr>
        <w:t>5</w:t>
      </w:r>
      <w:r w:rsidRPr="009D3454">
        <w:rPr>
          <w:rFonts w:ascii="Times New Roman" w:hAnsi="Times New Roman" w:cs="Times New Roman"/>
          <w:b/>
          <w:bCs/>
          <w:i/>
          <w:u w:val="single"/>
        </w:rPr>
        <w:t>:</w:t>
      </w:r>
      <w:r w:rsidRPr="009D3454">
        <w:rPr>
          <w:rFonts w:ascii="Times New Roman" w:hAnsi="Times New Roman" w:cs="Times New Roman"/>
          <w:i/>
        </w:rPr>
        <w:t xml:space="preserve"> if Tx UE location is unknown, the Rx UE always send HARQ feedback in groupcast</w:t>
      </w:r>
    </w:p>
    <w:p w14:paraId="27009146" w14:textId="26D67AA0" w:rsidR="00C02CB9" w:rsidRPr="001D0BE5" w:rsidRDefault="00C02CB9" w:rsidP="00FE44B7">
      <w:pPr>
        <w:pStyle w:val="Heading1"/>
        <w:rPr>
          <w:rFonts w:cs="Arial"/>
          <w:b/>
          <w:sz w:val="32"/>
        </w:rPr>
      </w:pPr>
      <w:r w:rsidRPr="001D0BE5">
        <w:rPr>
          <w:rFonts w:cs="Arial"/>
          <w:b/>
          <w:sz w:val="32"/>
          <w:szCs w:val="32"/>
        </w:rPr>
        <w:t>CSI acquisition</w:t>
      </w:r>
    </w:p>
    <w:p w14:paraId="20822728" w14:textId="73F02541" w:rsidR="00520360" w:rsidRDefault="00B33D87" w:rsidP="009D3454">
      <w:pPr>
        <w:spacing w:after="120" w:line="276" w:lineRule="auto"/>
        <w:jc w:val="both"/>
        <w:rPr>
          <w:rFonts w:ascii="Times New Roman" w:hAnsi="Times New Roman" w:cs="Times New Roman"/>
          <w:lang w:val="en-GB"/>
        </w:rPr>
      </w:pPr>
      <w:bookmarkStart w:id="5" w:name="_Hlk534989440"/>
      <w:r>
        <w:rPr>
          <w:rFonts w:ascii="Times New Roman" w:hAnsi="Times New Roman" w:cs="Times New Roman"/>
          <w:lang w:val="en-GB"/>
        </w:rPr>
        <w:t>RAN1 has agreed to support aperiodic CSI reporting for sidelink for better link adaptation.</w:t>
      </w:r>
      <w:r w:rsidR="00CD00B6">
        <w:rPr>
          <w:rFonts w:ascii="Times New Roman" w:hAnsi="Times New Roman" w:cs="Times New Roman"/>
          <w:lang w:val="en-GB"/>
        </w:rPr>
        <w:t xml:space="preserve"> </w:t>
      </w:r>
      <w:r w:rsidR="00FA074A">
        <w:rPr>
          <w:rFonts w:ascii="Times New Roman" w:hAnsi="Times New Roman" w:cs="Times New Roman"/>
          <w:lang w:val="en-GB"/>
        </w:rPr>
        <w:t>U</w:t>
      </w:r>
      <w:r w:rsidR="00CD00B6">
        <w:rPr>
          <w:rFonts w:ascii="Times New Roman" w:hAnsi="Times New Roman" w:cs="Times New Roman"/>
          <w:lang w:val="en-GB"/>
        </w:rPr>
        <w:t xml:space="preserve">nlike NR Uu, the reporting timing </w:t>
      </w:r>
      <w:r w:rsidR="00FA074A">
        <w:rPr>
          <w:rFonts w:ascii="Times New Roman" w:hAnsi="Times New Roman" w:cs="Times New Roman"/>
          <w:lang w:val="en-GB"/>
        </w:rPr>
        <w:t xml:space="preserve">of the triggered aperiodic CSI reporting </w:t>
      </w:r>
      <w:r w:rsidR="00CD00B6">
        <w:rPr>
          <w:rFonts w:ascii="Times New Roman" w:hAnsi="Times New Roman" w:cs="Times New Roman"/>
          <w:lang w:val="en-GB"/>
        </w:rPr>
        <w:t xml:space="preserve">is not indicated in the </w:t>
      </w:r>
      <w:r w:rsidR="00FA074A">
        <w:rPr>
          <w:rFonts w:ascii="Times New Roman" w:hAnsi="Times New Roman" w:cs="Times New Roman"/>
          <w:lang w:val="en-GB"/>
        </w:rPr>
        <w:t xml:space="preserve">associated </w:t>
      </w:r>
      <w:r w:rsidR="00CD00B6">
        <w:rPr>
          <w:rFonts w:ascii="Times New Roman" w:hAnsi="Times New Roman" w:cs="Times New Roman"/>
          <w:lang w:val="en-GB"/>
        </w:rPr>
        <w:t>triggering message.</w:t>
      </w:r>
      <w:r w:rsidR="00647978">
        <w:rPr>
          <w:rFonts w:ascii="Times New Roman" w:hAnsi="Times New Roman" w:cs="Times New Roman"/>
          <w:lang w:val="en-GB"/>
        </w:rPr>
        <w:t xml:space="preserve"> Therefore, a Rx UE can determine the time to report the triggered CSI</w:t>
      </w:r>
      <w:r w:rsidR="002B3FB6">
        <w:rPr>
          <w:rFonts w:ascii="Times New Roman" w:hAnsi="Times New Roman" w:cs="Times New Roman"/>
          <w:lang w:val="en-GB"/>
        </w:rPr>
        <w:t xml:space="preserve"> and select the available sidelink resource for the reporting irrespective of whether the UE has data to send or not.</w:t>
      </w:r>
      <w:r w:rsidR="00127BFD">
        <w:rPr>
          <w:rFonts w:ascii="Times New Roman" w:hAnsi="Times New Roman" w:cs="Times New Roman"/>
          <w:lang w:val="en-GB"/>
        </w:rPr>
        <w:t xml:space="preserve"> In this case, there is no limit of the reporting time from the Rx UE and</w:t>
      </w:r>
      <w:r w:rsidR="00423535">
        <w:rPr>
          <w:rFonts w:ascii="Times New Roman" w:hAnsi="Times New Roman" w:cs="Times New Roman"/>
          <w:lang w:val="en-GB"/>
        </w:rPr>
        <w:t xml:space="preserve"> which may result in out-dated CSI feedback from the Rx UE especially for high mobility case.</w:t>
      </w:r>
      <w:r w:rsidR="00127BFD">
        <w:rPr>
          <w:rFonts w:ascii="Times New Roman" w:hAnsi="Times New Roman" w:cs="Times New Roman"/>
          <w:lang w:val="en-GB"/>
        </w:rPr>
        <w:t xml:space="preserve"> </w:t>
      </w:r>
      <w:r w:rsidR="00423535">
        <w:rPr>
          <w:rFonts w:ascii="Times New Roman" w:hAnsi="Times New Roman" w:cs="Times New Roman"/>
          <w:lang w:val="en-GB"/>
        </w:rPr>
        <w:t>T</w:t>
      </w:r>
      <w:r w:rsidR="00127BFD">
        <w:rPr>
          <w:rFonts w:ascii="Times New Roman" w:hAnsi="Times New Roman" w:cs="Times New Roman"/>
          <w:lang w:val="en-GB"/>
        </w:rPr>
        <w:t>he out-dated CSI reporting could increase congestion unnecessarily without any benefit.</w:t>
      </w:r>
    </w:p>
    <w:p w14:paraId="6DD7C08B" w14:textId="55A4FE44" w:rsidR="00520360" w:rsidRDefault="00F11FA2" w:rsidP="009D3454">
      <w:pPr>
        <w:spacing w:after="120" w:line="276" w:lineRule="auto"/>
        <w:jc w:val="both"/>
        <w:rPr>
          <w:rFonts w:ascii="Times New Roman" w:hAnsi="Times New Roman" w:cs="Times New Roman"/>
          <w:lang w:val="en-GB"/>
        </w:rPr>
      </w:pPr>
      <w:r>
        <w:rPr>
          <w:rFonts w:ascii="Times New Roman" w:hAnsi="Times New Roman" w:cs="Times New Roman"/>
          <w:lang w:val="en-GB"/>
        </w:rPr>
        <w:t>To avoid the case of</w:t>
      </w:r>
      <w:r w:rsidR="001E0A23">
        <w:rPr>
          <w:rFonts w:ascii="Times New Roman" w:hAnsi="Times New Roman" w:cs="Times New Roman"/>
          <w:lang w:val="en-GB"/>
        </w:rPr>
        <w:t xml:space="preserve"> an</w:t>
      </w:r>
      <w:r>
        <w:rPr>
          <w:rFonts w:ascii="Times New Roman" w:hAnsi="Times New Roman" w:cs="Times New Roman"/>
          <w:lang w:val="en-GB"/>
        </w:rPr>
        <w:t xml:space="preserve"> out-dated CSI feedback from the Rx UE, a feedback window can be defined so that the Rx UE should report the triggered CSI within the feedback window. If the Rx UE couldn’t allocate a sidelink resource within the feedback window, the CSI feedback can be dropped so that it </w:t>
      </w:r>
      <w:proofErr w:type="gramStart"/>
      <w:r>
        <w:rPr>
          <w:rFonts w:ascii="Times New Roman" w:hAnsi="Times New Roman" w:cs="Times New Roman"/>
          <w:lang w:val="en-GB"/>
        </w:rPr>
        <w:t>avoid</w:t>
      </w:r>
      <w:proofErr w:type="gramEnd"/>
      <w:r>
        <w:rPr>
          <w:rFonts w:ascii="Times New Roman" w:hAnsi="Times New Roman" w:cs="Times New Roman"/>
          <w:lang w:val="en-GB"/>
        </w:rPr>
        <w:t xml:space="preserve"> to increase congestion level unnecessarily.</w:t>
      </w:r>
    </w:p>
    <w:p w14:paraId="3F0C32A1" w14:textId="4445E06D" w:rsidR="007E6493" w:rsidRDefault="00520360" w:rsidP="009D3454">
      <w:pPr>
        <w:spacing w:after="120" w:line="276" w:lineRule="auto"/>
        <w:jc w:val="both"/>
        <w:rPr>
          <w:rFonts w:ascii="Times New Roman" w:hAnsi="Times New Roman" w:cs="Times New Roman"/>
          <w:lang w:val="en-GB"/>
        </w:rPr>
      </w:pPr>
      <w:r w:rsidRPr="006B75E8">
        <w:rPr>
          <w:rFonts w:ascii="Times New Roman" w:hAnsi="Times New Roman" w:cs="Times New Roman"/>
          <w:b/>
          <w:i/>
          <w:u w:val="single"/>
        </w:rPr>
        <w:t xml:space="preserve">Proposal </w:t>
      </w:r>
      <w:r w:rsidR="00873FD8">
        <w:rPr>
          <w:rFonts w:ascii="Times New Roman" w:hAnsi="Times New Roman" w:cs="Times New Roman"/>
          <w:b/>
          <w:i/>
          <w:u w:val="single"/>
        </w:rPr>
        <w:t>1</w:t>
      </w:r>
      <w:r w:rsidR="0093442A">
        <w:rPr>
          <w:rFonts w:ascii="Times New Roman" w:hAnsi="Times New Roman" w:cs="Times New Roman"/>
          <w:b/>
          <w:i/>
          <w:u w:val="single"/>
        </w:rPr>
        <w:t>6</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feedback window is used to avoid </w:t>
      </w:r>
      <w:r w:rsidR="00AD15A8">
        <w:rPr>
          <w:rFonts w:ascii="Times New Roman" w:hAnsi="Times New Roman" w:cs="Times New Roman"/>
          <w:i/>
        </w:rPr>
        <w:t>outdated</w:t>
      </w:r>
      <w:r>
        <w:rPr>
          <w:rFonts w:ascii="Times New Roman" w:hAnsi="Times New Roman" w:cs="Times New Roman"/>
          <w:i/>
        </w:rPr>
        <w:t xml:space="preserve"> CSI feedback.</w:t>
      </w:r>
    </w:p>
    <w:p w14:paraId="30226A69" w14:textId="422EC5E2"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Since a Tx UE can trigger CSI feedback for the subchannels allocated for a sidelink transmission at a time, a Rx UE may receive CSI feedback trigger for mutually exclusive sets of subchannels in different time when the Tx UE allocated different sets of subchannels for each sidelink transmission. In this case, multiplexing of one or more CSI feedback triggers should be supported considering that the number of bits for CSI feedback is relatively small (e.g., less than 10 bits for wideband CQI, PMI, and RI) so that it can avoid </w:t>
      </w:r>
      <w:proofErr w:type="gramStart"/>
      <w:r>
        <w:rPr>
          <w:rFonts w:ascii="Times New Roman" w:hAnsi="Times New Roman" w:cs="Times New Roman"/>
          <w:lang w:val="en-GB"/>
        </w:rPr>
        <w:t>to allocate</w:t>
      </w:r>
      <w:proofErr w:type="gramEnd"/>
      <w:r>
        <w:rPr>
          <w:rFonts w:ascii="Times New Roman" w:hAnsi="Times New Roman" w:cs="Times New Roman"/>
          <w:lang w:val="en-GB"/>
        </w:rPr>
        <w:t xml:space="preserve"> multiple sidelink resources unnecessarily. Also, it can reduce latency of the feedback. The triggered CSI feedbacks can be multiplexed and transmitted together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it meets the feedback window requirement.</w:t>
      </w:r>
    </w:p>
    <w:p w14:paraId="3F01B789" w14:textId="1BD48304" w:rsidR="00520360"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873FD8">
        <w:rPr>
          <w:rFonts w:ascii="Times New Roman" w:hAnsi="Times New Roman" w:cs="Times New Roman"/>
          <w:b/>
          <w:i/>
          <w:u w:val="single"/>
        </w:rPr>
        <w:t>1</w:t>
      </w:r>
      <w:r w:rsidR="0093442A">
        <w:rPr>
          <w:rFonts w:ascii="Times New Roman" w:hAnsi="Times New Roman" w:cs="Times New Roman"/>
          <w:b/>
          <w:i/>
          <w:u w:val="single"/>
        </w:rPr>
        <w:t>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3AAEAC52" w14:textId="673ECA3C"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Aperiodic CSI feedback can be triggered at any time and a Rx UE may miss the SCI triggering CSI feedback. When a Tx UE triggers multiple CSI feedback in different time slot, there is a possibility that the Tx UE cannot identify the reported CSI is associated with which CSI feedback trigger. Since there is no one-to-one relationship between CSI feedback trigger and CSI reporting based on the time/frequency resources, an explicit indication which can identify the reported CSI is associated which CSI feedback trigger. Therefore, each CSI </w:t>
      </w:r>
      <w:r>
        <w:rPr>
          <w:rFonts w:ascii="Times New Roman" w:hAnsi="Times New Roman" w:cs="Times New Roman"/>
          <w:lang w:val="en-GB"/>
        </w:rPr>
        <w:lastRenderedPageBreak/>
        <w:t>feedback trigger may have an associated index and the index should be indicated when a UE report the triggered CSI feedback.</w:t>
      </w:r>
    </w:p>
    <w:p w14:paraId="044F059A" w14:textId="66239902" w:rsidR="007E6493" w:rsidRPr="003F6D64"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873FD8">
        <w:rPr>
          <w:rFonts w:ascii="Times New Roman" w:hAnsi="Times New Roman" w:cs="Times New Roman"/>
          <w:b/>
          <w:i/>
          <w:u w:val="single"/>
        </w:rPr>
        <w:t>1</w:t>
      </w:r>
      <w:r w:rsidR="0093442A">
        <w:rPr>
          <w:rFonts w:ascii="Times New Roman" w:hAnsi="Times New Roman" w:cs="Times New Roman"/>
          <w:b/>
          <w:i/>
          <w:u w:val="single"/>
        </w:rPr>
        <w:t>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208B3452" w14:textId="25217836" w:rsidR="00E7300E" w:rsidRDefault="007632D2" w:rsidP="009D3454">
      <w:pPr>
        <w:spacing w:after="120" w:line="276" w:lineRule="auto"/>
        <w:jc w:val="both"/>
        <w:rPr>
          <w:rFonts w:ascii="Times New Roman" w:hAnsi="Times New Roman" w:cs="Times New Roman"/>
          <w:b/>
          <w:i/>
          <w:u w:val="single"/>
        </w:rPr>
      </w:pPr>
      <w:r>
        <w:rPr>
          <w:rFonts w:ascii="Times New Roman" w:hAnsi="Times New Roman" w:cs="Times New Roman"/>
          <w:lang w:val="en-GB"/>
        </w:rPr>
        <w:t>It has been agreed that at least sidelink CSI-RS is supported for CQI and RI measurement and the sidelink CSI-RS is confined within PSSCH resource. However, it is unclear yet whether it is just non-zero-power (NZP) CSI-RS for both channel and interference measurement or it also supports zero-power CSI-RS for interference measurement. In NR, a UE is configured with interference measurement resource (IMR) which is dedicated to measure interference. If a similar NZP-CSI-RS density as in NR Uu is used for sidelink NZP-CSI-RS, using additional IMR may be helpful for better interference measurement.</w:t>
      </w:r>
    </w:p>
    <w:p w14:paraId="4BCCACCF" w14:textId="051EE836" w:rsidR="00E7300E"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873FD8">
        <w:rPr>
          <w:rFonts w:ascii="Times New Roman" w:hAnsi="Times New Roman" w:cs="Times New Roman"/>
          <w:b/>
          <w:i/>
          <w:u w:val="single"/>
        </w:rPr>
        <w:t>1</w:t>
      </w:r>
      <w:r w:rsidR="0093442A">
        <w:rPr>
          <w:rFonts w:ascii="Times New Roman" w:hAnsi="Times New Roman" w:cs="Times New Roman"/>
          <w:b/>
          <w:i/>
          <w:u w:val="single"/>
        </w:rPr>
        <w:t>9</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Consider </w:t>
      </w:r>
      <w:proofErr w:type="gramStart"/>
      <w:r>
        <w:rPr>
          <w:rFonts w:ascii="Times New Roman" w:hAnsi="Times New Roman" w:cs="Times New Roman"/>
          <w:i/>
        </w:rPr>
        <w:t>to support</w:t>
      </w:r>
      <w:proofErr w:type="gramEnd"/>
      <w:r>
        <w:rPr>
          <w:rFonts w:ascii="Times New Roman" w:hAnsi="Times New Roman" w:cs="Times New Roman"/>
          <w:i/>
        </w:rPr>
        <w:t xml:space="preserve"> IMR for interference measurements on top of sidelink NZP-CSI-RS.</w:t>
      </w:r>
    </w:p>
    <w:p w14:paraId="4960C0F6" w14:textId="5DF4ABD5"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NR Uu, the CSI request field in a UL DCI could be up to 6 bits to allow multiple configurations including ape</w:t>
      </w:r>
      <w:r w:rsidR="009D3454">
        <w:rPr>
          <w:rFonts w:ascii="Times New Roman" w:hAnsi="Times New Roman" w:cs="Times New Roman"/>
        </w:rPr>
        <w:t>r</w:t>
      </w:r>
      <w:r>
        <w:rPr>
          <w:rFonts w:ascii="Times New Roman" w:hAnsi="Times New Roman" w:cs="Times New Roman"/>
        </w:rPr>
        <w:t xml:space="preserve">iodic CSI-RS triggering offset, CSI-RS configurations, CSI reporting offset, reporting contents, etc., which allows multiple CSI reporting configurations and dynamic adaptation between configurations. However, CSI reporting for NR V2X unicast, it has been already agreed that the associated S-CSI-RS is confined within PSSCH resource and its associated CSI will be reported by Rx UE with the same procedure as data transmitted. Therefore, there is no need to indicate CSI-RS triggering offset as well as CSI reporting timing. In addition, a single CSI-RS resource configuration would be good enough for unicast, which also remove measurement resource indication for CSI reporting. </w:t>
      </w:r>
    </w:p>
    <w:p w14:paraId="7ED77F9D" w14:textId="76D64B2E" w:rsidR="004452DC"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a single bit field in SCI to trigger aperiodic CSI reporting would be enough</w:t>
      </w:r>
      <w:r w:rsidR="004452DC">
        <w:rPr>
          <w:rFonts w:ascii="Times New Roman" w:hAnsi="Times New Roman" w:cs="Times New Roman"/>
        </w:rPr>
        <w:t xml:space="preserve"> at least for the triggering</w:t>
      </w:r>
      <w:r>
        <w:rPr>
          <w:rFonts w:ascii="Times New Roman" w:hAnsi="Times New Roman" w:cs="Times New Roman"/>
        </w:rPr>
        <w:t>.</w:t>
      </w:r>
      <w:r w:rsidR="004452DC">
        <w:rPr>
          <w:rFonts w:ascii="Times New Roman" w:hAnsi="Times New Roman" w:cs="Times New Roman"/>
        </w:rPr>
        <w:t xml:space="preserve"> </w:t>
      </w:r>
      <w:r w:rsidR="003F5797">
        <w:rPr>
          <w:rFonts w:ascii="Times New Roman" w:hAnsi="Times New Roman" w:cs="Times New Roman"/>
        </w:rPr>
        <w:t>Additional</w:t>
      </w:r>
      <w:r w:rsidR="004452DC">
        <w:rPr>
          <w:rFonts w:ascii="Times New Roman" w:hAnsi="Times New Roman" w:cs="Times New Roman"/>
        </w:rPr>
        <w:t xml:space="preserve"> X bits (e.g., 2bits) as CSI trigger </w:t>
      </w:r>
      <w:r w:rsidR="003F5797">
        <w:rPr>
          <w:rFonts w:ascii="Times New Roman" w:hAnsi="Times New Roman" w:cs="Times New Roman"/>
        </w:rPr>
        <w:t>identity</w:t>
      </w:r>
      <w:r w:rsidR="004452DC">
        <w:rPr>
          <w:rFonts w:ascii="Times New Roman" w:hAnsi="Times New Roman" w:cs="Times New Roman"/>
        </w:rPr>
        <w:t xml:space="preserve"> could be added to identify the CSI trigger and reporting. </w:t>
      </w:r>
    </w:p>
    <w:p w14:paraId="1FD787FE" w14:textId="1CD4AA8F"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When the aperiodic CSI is triggered with this bit field, the following should be assumed by Rx UE:</w:t>
      </w:r>
    </w:p>
    <w:p w14:paraId="2A88E0F5" w14:textId="77777777" w:rsidR="007632D2" w:rsidRDefault="007632D2" w:rsidP="009D3454">
      <w:pPr>
        <w:pStyle w:val="ListParagraph"/>
        <w:numPr>
          <w:ilvl w:val="0"/>
          <w:numId w:val="60"/>
        </w:numPr>
        <w:spacing w:after="120" w:line="276" w:lineRule="auto"/>
        <w:jc w:val="both"/>
        <w:rPr>
          <w:rFonts w:ascii="Times New Roman" w:hAnsi="Times New Roman" w:cs="Times New Roman"/>
        </w:rPr>
      </w:pPr>
      <w:r>
        <w:rPr>
          <w:rFonts w:ascii="Times New Roman" w:hAnsi="Times New Roman" w:cs="Times New Roman"/>
        </w:rPr>
        <w:t>S-CSI-RS to measure is in the same slot where the aperiodic CSI reporting is triggered</w:t>
      </w:r>
    </w:p>
    <w:p w14:paraId="602AEDFE" w14:textId="77777777" w:rsidR="007632D2" w:rsidRPr="00E867F3" w:rsidRDefault="007632D2" w:rsidP="009D3454">
      <w:pPr>
        <w:pStyle w:val="ListParagraph"/>
        <w:numPr>
          <w:ilvl w:val="0"/>
          <w:numId w:val="60"/>
        </w:numPr>
        <w:spacing w:after="120" w:line="276" w:lineRule="auto"/>
        <w:jc w:val="both"/>
        <w:rPr>
          <w:rFonts w:ascii="Times New Roman" w:hAnsi="Times New Roman" w:cs="Times New Roman"/>
        </w:rPr>
      </w:pPr>
      <w:r>
        <w:rPr>
          <w:rFonts w:ascii="Times New Roman" w:hAnsi="Times New Roman" w:cs="Times New Roman"/>
        </w:rPr>
        <w:t>CSI reporting timing is determined by Rx UE based on the resource availability within a time window</w:t>
      </w:r>
    </w:p>
    <w:p w14:paraId="69F9250E" w14:textId="5CEA64E0" w:rsidR="007632D2"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93442A">
        <w:rPr>
          <w:rFonts w:ascii="Times New Roman" w:hAnsi="Times New Roman" w:cs="Times New Roman"/>
          <w:b/>
          <w:i/>
          <w:u w:val="single"/>
        </w:rPr>
        <w:t>20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A single bit to trigger aperiodic CSI reporting</w:t>
      </w:r>
      <w:r w:rsidR="004452DC">
        <w:rPr>
          <w:rFonts w:ascii="Times New Roman" w:hAnsi="Times New Roman" w:cs="Times New Roman"/>
          <w:i/>
        </w:rPr>
        <w:t xml:space="preserve"> and X bits as CSI trigger/reporting index</w:t>
      </w:r>
      <w:r>
        <w:rPr>
          <w:rFonts w:ascii="Times New Roman" w:hAnsi="Times New Roman" w:cs="Times New Roman"/>
          <w:i/>
        </w:rPr>
        <w:t xml:space="preserve"> </w:t>
      </w:r>
      <w:r w:rsidR="004452DC">
        <w:rPr>
          <w:rFonts w:ascii="Times New Roman" w:hAnsi="Times New Roman" w:cs="Times New Roman"/>
          <w:i/>
        </w:rPr>
        <w:t xml:space="preserve">are indicated </w:t>
      </w:r>
      <w:r>
        <w:rPr>
          <w:rFonts w:ascii="Times New Roman" w:hAnsi="Times New Roman" w:cs="Times New Roman"/>
          <w:i/>
        </w:rPr>
        <w:t>in</w:t>
      </w:r>
      <w:r w:rsidR="004452DC">
        <w:rPr>
          <w:rFonts w:ascii="Times New Roman" w:hAnsi="Times New Roman" w:cs="Times New Roman"/>
          <w:i/>
        </w:rPr>
        <w:t xml:space="preserve"> the associated</w:t>
      </w:r>
      <w:r>
        <w:rPr>
          <w:rFonts w:ascii="Times New Roman" w:hAnsi="Times New Roman" w:cs="Times New Roman"/>
          <w:i/>
        </w:rPr>
        <w:t xml:space="preserve"> SCI. </w:t>
      </w:r>
    </w:p>
    <w:p w14:paraId="160F66A0"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order to provide accurate CQI and RI for link adaptation, the transmission schemes assumed for Tx and Rx UEs should be the same for both rank-1 and rank-2. So far, SFBC and precoder cycling have been most popular transmission schemes for rank-1 open-loop transmit diversity and discussed in all time whenever RAN1 discussed open-loop transmission scheme for 2 or 4Tx. It is well known that SFBC provides robust performance irrespective of antenna correlation and MCS. On the other hand, precoder cycling has simpler receiver implementation, higher DM-RS power, and lower specification impacts. It showed different performance benefits based on the scenarios.</w:t>
      </w:r>
    </w:p>
    <w:p w14:paraId="67E0C81D"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our previous contribution, we showed the performance benefit of using transmit diversity scheme over fixed precoder, which showed significant performance gain in system level simulation especially when inter-packet arrival time is shorter.</w:t>
      </w:r>
    </w:p>
    <w:p w14:paraId="6FB34135" w14:textId="26EC4515" w:rsidR="00E7300E"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open-loop transmission schemes for CQI/RI calculation should be specified in Rel-16 for both rank-1 and rank-2 unless we support PMI reporting which has been removed in the WID.</w:t>
      </w:r>
    </w:p>
    <w:p w14:paraId="15BCA187" w14:textId="64A0D24C" w:rsidR="00E7300E"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873FD8">
        <w:rPr>
          <w:rFonts w:ascii="Times New Roman" w:hAnsi="Times New Roman" w:cs="Times New Roman"/>
          <w:b/>
          <w:i/>
          <w:u w:val="single"/>
        </w:rPr>
        <w:t>2</w:t>
      </w:r>
      <w:r w:rsidR="0093442A">
        <w:rPr>
          <w:rFonts w:ascii="Times New Roman" w:hAnsi="Times New Roman" w:cs="Times New Roman"/>
          <w:b/>
          <w:i/>
          <w:u w:val="single"/>
        </w:rPr>
        <w:t>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bookmarkEnd w:id="5"/>
    </w:p>
    <w:p w14:paraId="6ED78778" w14:textId="4AD9847E"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The figures 1 and 2 show the performance of SFBC and precoder cycling (PC) according to MCS level and channel conditions. In the link level simulation, 2Tx and 4Rx is assumed with type 1 DMRS configuration. More details of simulation assumptions are provided in the table 1 in Annex.</w:t>
      </w:r>
    </w:p>
    <w:p w14:paraId="5D74EC0C"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lastRenderedPageBreak/>
        <w:t>As seen in the results, the performance gap between SFBC and PC is relatively marginal in low channel coding rate and noticeable gain is observed from SFBC over PC in very high coding rate. It is mainly because that precoder cycling achieves diversity gain from its strong channel coding, which has been observed so far in other topics as well. In addition, it is well known that PC has significant performance loss when antennas are highly correlated due to it could send signals in null space.</w:t>
      </w:r>
    </w:p>
    <w:p w14:paraId="69906019"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However, considering that the number of Tx antennas are limited to two ports and cross-polarized antenna is typically used for 2Tx antennas, PC could provide robust performance in most cases. Given that PC requires simpler receiver implementation, lower specification efforts, and possibly better interference rejection capability in interference limited scenario, PC is slightly preferred over SFBC.</w:t>
      </w:r>
    </w:p>
    <w:p w14:paraId="62C393D2" w14:textId="77777777"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noProof/>
        </w:rPr>
        <w:drawing>
          <wp:inline distT="0" distB="0" distL="0" distR="0" wp14:anchorId="41533244" wp14:editId="2FBC3E95">
            <wp:extent cx="5398617" cy="404882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ssch-dmrsSym4-dmrsType1-16rb-6GHz-RealisticDest-cdlUN3-2x4_bler.png"/>
                    <pic:cNvPicPr/>
                  </pic:nvPicPr>
                  <pic:blipFill>
                    <a:blip r:embed="rId11"/>
                    <a:stretch>
                      <a:fillRect/>
                    </a:stretch>
                  </pic:blipFill>
                  <pic:spPr>
                    <a:xfrm>
                      <a:off x="0" y="0"/>
                      <a:ext cx="5401348" cy="4050871"/>
                    </a:xfrm>
                    <a:prstGeom prst="rect">
                      <a:avLst/>
                    </a:prstGeom>
                  </pic:spPr>
                </pic:pic>
              </a:graphicData>
            </a:graphic>
          </wp:inline>
        </w:drawing>
      </w:r>
    </w:p>
    <w:p w14:paraId="040AB8FB" w14:textId="3E0FD601"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rPr>
        <w:t>Figure 1. BLER performance of SFBC and Precoder Cycling in UN 3</w:t>
      </w:r>
      <w:r w:rsidR="00DE3954">
        <w:rPr>
          <w:rFonts w:ascii="Times New Roman" w:hAnsi="Times New Roman" w:cs="Times New Roman"/>
        </w:rPr>
        <w:t>k</w:t>
      </w:r>
      <w:r>
        <w:rPr>
          <w:rFonts w:ascii="Times New Roman" w:hAnsi="Times New Roman" w:cs="Times New Roman"/>
        </w:rPr>
        <w:t>m/h</w:t>
      </w:r>
    </w:p>
    <w:p w14:paraId="2A6738EC" w14:textId="77777777"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63B9B8D6" wp14:editId="66F4DA5B">
            <wp:extent cx="5442508" cy="408174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ssch-dmrsSym4-dmrsType1-16rb-6GHz-RealisticDest-cdlUN60-2x4_bler.png"/>
                    <pic:cNvPicPr/>
                  </pic:nvPicPr>
                  <pic:blipFill>
                    <a:blip r:embed="rId12"/>
                    <a:stretch>
                      <a:fillRect/>
                    </a:stretch>
                  </pic:blipFill>
                  <pic:spPr>
                    <a:xfrm>
                      <a:off x="0" y="0"/>
                      <a:ext cx="5445549" cy="4084020"/>
                    </a:xfrm>
                    <a:prstGeom prst="rect">
                      <a:avLst/>
                    </a:prstGeom>
                  </pic:spPr>
                </pic:pic>
              </a:graphicData>
            </a:graphic>
          </wp:inline>
        </w:drawing>
      </w:r>
    </w:p>
    <w:p w14:paraId="54FF7100" w14:textId="0091AE52" w:rsidR="007632D2" w:rsidRDefault="007632D2" w:rsidP="009D3454">
      <w:pPr>
        <w:spacing w:after="120" w:line="276" w:lineRule="auto"/>
        <w:jc w:val="center"/>
        <w:rPr>
          <w:rFonts w:ascii="Times New Roman" w:hAnsi="Times New Roman" w:cs="Times New Roman"/>
        </w:rPr>
      </w:pPr>
      <w:r>
        <w:rPr>
          <w:rFonts w:ascii="Times New Roman" w:hAnsi="Times New Roman" w:cs="Times New Roman"/>
        </w:rPr>
        <w:t>Figure 2. BLER performance of SFBC and Precoder Cycling in UN 60</w:t>
      </w:r>
      <w:r w:rsidR="00DE3954">
        <w:rPr>
          <w:rFonts w:ascii="Times New Roman" w:hAnsi="Times New Roman" w:cs="Times New Roman"/>
        </w:rPr>
        <w:t>k</w:t>
      </w:r>
      <w:r>
        <w:rPr>
          <w:rFonts w:ascii="Times New Roman" w:hAnsi="Times New Roman" w:cs="Times New Roman"/>
        </w:rPr>
        <w:t>m/h</w:t>
      </w:r>
    </w:p>
    <w:p w14:paraId="500E94B3" w14:textId="77777777" w:rsidR="00E7300E" w:rsidRDefault="00E7300E" w:rsidP="009D3454">
      <w:pPr>
        <w:spacing w:after="120" w:line="276" w:lineRule="auto"/>
        <w:jc w:val="both"/>
        <w:rPr>
          <w:rFonts w:ascii="Times New Roman" w:hAnsi="Times New Roman" w:cs="Times New Roman"/>
          <w:b/>
          <w:i/>
          <w:u w:val="single"/>
        </w:rPr>
      </w:pPr>
    </w:p>
    <w:p w14:paraId="669F00D6" w14:textId="7BB8855D" w:rsidR="007632D2"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873FD8">
        <w:rPr>
          <w:rFonts w:ascii="Times New Roman" w:hAnsi="Times New Roman" w:cs="Times New Roman"/>
          <w:b/>
          <w:i/>
          <w:u w:val="single"/>
        </w:rPr>
        <w:t>2</w:t>
      </w:r>
      <w:r w:rsidR="0093442A">
        <w:rPr>
          <w:rFonts w:ascii="Times New Roman" w:hAnsi="Times New Roman" w:cs="Times New Roman"/>
          <w:b/>
          <w:i/>
          <w:u w:val="single"/>
        </w:rPr>
        <w:t>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w:t>
      </w:r>
      <w:proofErr w:type="gramStart"/>
      <w:r>
        <w:rPr>
          <w:rFonts w:ascii="Times New Roman" w:hAnsi="Times New Roman" w:cs="Times New Roman"/>
          <w:i/>
        </w:rPr>
        <w:t>rank-1</w:t>
      </w:r>
      <w:proofErr w:type="gramEnd"/>
      <w:r>
        <w:rPr>
          <w:rFonts w:ascii="Times New Roman" w:hAnsi="Times New Roman" w:cs="Times New Roman"/>
          <w:i/>
        </w:rPr>
        <w:t xml:space="preserve">. </w:t>
      </w:r>
    </w:p>
    <w:p w14:paraId="7CF00AE6" w14:textId="5A6B6B8C"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Based on WID, the CSI feedback is supported up to 2 antenna ports irrespective of the actual number of antennas (i.e., antenna elements, panels) implemented in a vehicle. Therefore, if the number of antennas implemented in a vehicle is larger than 2, a certain antenna virtualization scheme should be used. In general, antenna virtualization scheme has been used in 3GPP for long time and it is up to gNB or UE implementation.</w:t>
      </w:r>
    </w:p>
    <w:p w14:paraId="1FDF0EBF"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RAN1 should avoid spending time how to handle the case where the number of antennas for a vehicle is larger than 2 antennas.</w:t>
      </w:r>
    </w:p>
    <w:p w14:paraId="72FA1068" w14:textId="09FA78F1" w:rsidR="00386F13"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873FD8">
        <w:rPr>
          <w:rFonts w:ascii="Times New Roman" w:hAnsi="Times New Roman" w:cs="Times New Roman"/>
          <w:b/>
          <w:i/>
          <w:u w:val="single"/>
        </w:rPr>
        <w:t>2</w:t>
      </w:r>
      <w:r w:rsidR="0093442A">
        <w:rPr>
          <w:rFonts w:ascii="Times New Roman" w:hAnsi="Times New Roman" w:cs="Times New Roman"/>
          <w:b/>
          <w:i/>
          <w:u w:val="single"/>
        </w:rPr>
        <w:t>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07FA5946" w14:textId="2934F9C4" w:rsidR="00386F13" w:rsidRDefault="00604239" w:rsidP="009D3454">
      <w:pPr>
        <w:spacing w:after="120" w:line="276" w:lineRule="auto"/>
        <w:jc w:val="both"/>
        <w:rPr>
          <w:rFonts w:ascii="Times New Roman" w:hAnsi="Times New Roman" w:cs="Times New Roman"/>
          <w:lang w:val="en-GB"/>
        </w:rPr>
      </w:pPr>
      <w:r>
        <w:rPr>
          <w:rFonts w:ascii="Times New Roman" w:hAnsi="Times New Roman" w:cs="Times New Roman"/>
          <w:lang w:val="en-GB"/>
        </w:rPr>
        <w:t>It has been agreed to transmit sidelink CSI via PSSCH. Two options have been discussed for CSI transmission on PSSCH:</w:t>
      </w:r>
    </w:p>
    <w:p w14:paraId="5EE42835" w14:textId="2468E94D" w:rsidR="00604239" w:rsidRDefault="00604239" w:rsidP="009D3454">
      <w:pPr>
        <w:pStyle w:val="ListParagraph"/>
        <w:numPr>
          <w:ilvl w:val="0"/>
          <w:numId w:val="62"/>
        </w:numPr>
        <w:spacing w:after="120" w:line="276" w:lineRule="auto"/>
        <w:jc w:val="both"/>
        <w:rPr>
          <w:rFonts w:ascii="Times New Roman" w:hAnsi="Times New Roman" w:cs="Times New Roman"/>
          <w:lang w:val="en-GB"/>
        </w:rPr>
      </w:pP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NR Uu UCI multiplexing on PSSCH</w:t>
      </w:r>
    </w:p>
    <w:p w14:paraId="67CAF0C2" w14:textId="78F3BE95" w:rsidR="00604239" w:rsidRPr="00147158" w:rsidRDefault="00604239" w:rsidP="009D3454">
      <w:pPr>
        <w:pStyle w:val="ListParagraph"/>
        <w:numPr>
          <w:ilvl w:val="0"/>
          <w:numId w:val="62"/>
        </w:numPr>
        <w:spacing w:after="120" w:line="276" w:lineRule="auto"/>
        <w:jc w:val="both"/>
        <w:rPr>
          <w:rFonts w:ascii="Times New Roman" w:hAnsi="Times New Roman" w:cs="Times New Roman"/>
          <w:lang w:val="en-GB"/>
        </w:rPr>
      </w:pPr>
      <w:r>
        <w:rPr>
          <w:rFonts w:ascii="Times New Roman" w:hAnsi="Times New Roman" w:cs="Times New Roman"/>
          <w:lang w:val="en-GB"/>
        </w:rPr>
        <w:t>Use of MAC-CE</w:t>
      </w:r>
    </w:p>
    <w:p w14:paraId="59FE822E" w14:textId="2F48333F" w:rsidR="00604239" w:rsidRDefault="00B16684" w:rsidP="009D3454">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The use of MAC-CE has been proposed since it could avoid specification efforts how to multiplex between UCI and data in physical layer. NR Uu already defined how to multiplex data and UCI without HARQ-ACK as well as the case of UCI only without data. </w:t>
      </w:r>
      <w:r w:rsidR="003F6BC4">
        <w:rPr>
          <w:rFonts w:ascii="Times New Roman" w:hAnsi="Times New Roman" w:cs="Times New Roman"/>
          <w:lang w:val="en-GB"/>
        </w:rPr>
        <w:t>On the other hand, MAC-CE has not been defined and used for sidelink in RAN2 and there could be other RAN2 standards efforts (e.g., LCP prioritization) if UCI is signalled via MAC-CE.</w:t>
      </w:r>
      <w:r w:rsidR="00624E10">
        <w:rPr>
          <w:rFonts w:ascii="Times New Roman" w:hAnsi="Times New Roman" w:cs="Times New Roman"/>
          <w:lang w:val="en-GB"/>
        </w:rPr>
        <w:t xml:space="preserve"> Considering RAN2 impacts as well as the availability of NR Uu for UCI multiplexing between data and UCI, RAN</w:t>
      </w:r>
      <w:r w:rsidR="00665925">
        <w:rPr>
          <w:rFonts w:ascii="Times New Roman" w:hAnsi="Times New Roman" w:cs="Times New Roman"/>
          <w:lang w:val="en-GB"/>
        </w:rPr>
        <w:t>1</w:t>
      </w:r>
      <w:r w:rsidR="00624E10">
        <w:rPr>
          <w:rFonts w:ascii="Times New Roman" w:hAnsi="Times New Roman" w:cs="Times New Roman"/>
          <w:lang w:val="en-GB"/>
        </w:rPr>
        <w:t xml:space="preserve"> should consider </w:t>
      </w:r>
      <w:proofErr w:type="gramStart"/>
      <w:r w:rsidR="00624E10">
        <w:rPr>
          <w:rFonts w:ascii="Times New Roman" w:hAnsi="Times New Roman" w:cs="Times New Roman"/>
          <w:lang w:val="en-GB"/>
        </w:rPr>
        <w:t>to reuse</w:t>
      </w:r>
      <w:proofErr w:type="gramEnd"/>
      <w:r w:rsidR="00624E10">
        <w:rPr>
          <w:rFonts w:ascii="Times New Roman" w:hAnsi="Times New Roman" w:cs="Times New Roman"/>
          <w:lang w:val="en-GB"/>
        </w:rPr>
        <w:t xml:space="preserve"> NR Uu UCI multiplexing as baseline for sidelink CSI reporting on PSSCH.</w:t>
      </w:r>
    </w:p>
    <w:p w14:paraId="48D5B3AE" w14:textId="4D279960" w:rsidR="00896866" w:rsidRPr="00147158" w:rsidRDefault="00896866"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lastRenderedPageBreak/>
        <w:t xml:space="preserve">Proposal </w:t>
      </w:r>
      <w:r w:rsidR="00873FD8">
        <w:rPr>
          <w:rFonts w:ascii="Times New Roman" w:hAnsi="Times New Roman" w:cs="Times New Roman"/>
          <w:b/>
          <w:i/>
          <w:u w:val="single"/>
        </w:rPr>
        <w:t>2</w:t>
      </w:r>
      <w:r w:rsidR="0093442A">
        <w:rPr>
          <w:rFonts w:ascii="Times New Roman" w:hAnsi="Times New Roman" w:cs="Times New Roman"/>
          <w:b/>
          <w:i/>
          <w:u w:val="single"/>
        </w:rPr>
        <w:t>4</w:t>
      </w:r>
      <w:r w:rsidRPr="006B75E8">
        <w:rPr>
          <w:rFonts w:ascii="Times New Roman" w:hAnsi="Times New Roman" w:cs="Times New Roman"/>
          <w:b/>
          <w:i/>
          <w:u w:val="single"/>
        </w:rPr>
        <w:t>:</w:t>
      </w:r>
      <w:r w:rsidRPr="006B75E8">
        <w:rPr>
          <w:rFonts w:ascii="Times New Roman" w:hAnsi="Times New Roman" w:cs="Times New Roman"/>
          <w:i/>
        </w:rPr>
        <w:t xml:space="preserve"> </w:t>
      </w:r>
      <w:r w:rsidR="00636277">
        <w:rPr>
          <w:rFonts w:ascii="Times New Roman" w:hAnsi="Times New Roman" w:cs="Times New Roman"/>
          <w:i/>
        </w:rPr>
        <w:t xml:space="preserve">NR Uu UCI multiplexing is baseline for sidelink CSI reporting </w:t>
      </w:r>
      <w:r w:rsidR="002D4EA3">
        <w:rPr>
          <w:rFonts w:ascii="Times New Roman" w:hAnsi="Times New Roman" w:cs="Times New Roman"/>
          <w:i/>
        </w:rPr>
        <w:t>on</w:t>
      </w:r>
      <w:r w:rsidR="00636277">
        <w:rPr>
          <w:rFonts w:ascii="Times New Roman" w:hAnsi="Times New Roman" w:cs="Times New Roman"/>
          <w:i/>
        </w:rPr>
        <w:t xml:space="preserve"> PSSCH</w:t>
      </w:r>
      <w:r>
        <w:rPr>
          <w:rFonts w:ascii="Times New Roman" w:hAnsi="Times New Roman" w:cs="Times New Roman"/>
          <w:i/>
        </w:rPr>
        <w:t>.</w:t>
      </w:r>
    </w:p>
    <w:p w14:paraId="155AD9B0" w14:textId="7A071C56" w:rsidR="00386F07" w:rsidRPr="001D0BE5" w:rsidRDefault="00C02CB9" w:rsidP="00FE44B7">
      <w:pPr>
        <w:pStyle w:val="Heading1"/>
        <w:rPr>
          <w:rFonts w:cs="Arial"/>
          <w:b/>
          <w:sz w:val="32"/>
        </w:rPr>
      </w:pPr>
      <w:r w:rsidRPr="001D0BE5">
        <w:rPr>
          <w:rFonts w:cs="Arial"/>
          <w:b/>
          <w:sz w:val="32"/>
          <w:szCs w:val="32"/>
        </w:rPr>
        <w:t>Power control</w:t>
      </w:r>
    </w:p>
    <w:p w14:paraId="19D06275" w14:textId="56BE3C53" w:rsidR="00A910FA" w:rsidRPr="00FE44B7" w:rsidRDefault="004403BE" w:rsidP="003F6D64">
      <w:pPr>
        <w:spacing w:after="120"/>
        <w:jc w:val="both"/>
        <w:rPr>
          <w:rFonts w:ascii="Times New Roman" w:hAnsi="Times New Roman" w:cs="Times New Roman"/>
          <w:lang w:val="en-GB"/>
        </w:rPr>
      </w:pPr>
      <w:r w:rsidRPr="00196613">
        <w:rPr>
          <w:rFonts w:ascii="Times New Roman" w:hAnsi="Times New Roman" w:cs="Times New Roman"/>
          <w:lang w:val="en-GB"/>
        </w:rPr>
        <w:t xml:space="preserve">It was agreed </w:t>
      </w:r>
      <w:r w:rsidRPr="00196613">
        <w:rPr>
          <w:rFonts w:ascii="Times New Roman" w:hAnsi="Times New Roman" w:cs="Times New Roman"/>
          <w:lang w:val="en-GB"/>
        </w:rPr>
        <w:fldChar w:fldCharType="begin"/>
      </w:r>
      <w:r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Pr="00196613">
        <w:rPr>
          <w:rFonts w:ascii="Times New Roman" w:hAnsi="Times New Roman" w:cs="Times New Roman"/>
          <w:lang w:val="en-GB"/>
        </w:rPr>
      </w:r>
      <w:r w:rsidRPr="00196613">
        <w:rPr>
          <w:rFonts w:ascii="Times New Roman" w:hAnsi="Times New Roman" w:cs="Times New Roman"/>
          <w:lang w:val="en-GB"/>
        </w:rPr>
        <w:fldChar w:fldCharType="separate"/>
      </w:r>
      <w:r w:rsidR="004C0191">
        <w:rPr>
          <w:rFonts w:ascii="Times New Roman" w:hAnsi="Times New Roman" w:cs="Times New Roman"/>
          <w:lang w:val="en-GB"/>
        </w:rPr>
        <w:t>[3]</w:t>
      </w:r>
      <w:r w:rsidRPr="00196613">
        <w:rPr>
          <w:rFonts w:ascii="Times New Roman" w:hAnsi="Times New Roman" w:cs="Times New Roman"/>
          <w:lang w:val="en-GB"/>
        </w:rPr>
        <w:fldChar w:fldCharType="end"/>
      </w:r>
      <w:r w:rsidRPr="00196613">
        <w:rPr>
          <w:rFonts w:ascii="Times New Roman" w:hAnsi="Times New Roman" w:cs="Times New Roman"/>
          <w:lang w:val="en-GB"/>
        </w:rPr>
        <w:t xml:space="preserve"> that the sidelink open-loop power control is supported, which is based on the Uu link pathloss and/or based on the sidelink pathloss for unicast sidelink. </w:t>
      </w:r>
      <w:r w:rsidR="006E5945" w:rsidRPr="00196613">
        <w:rPr>
          <w:rFonts w:ascii="Times New Roman" w:hAnsi="Times New Roman" w:cs="Times New Roman"/>
          <w:lang w:val="en-GB"/>
        </w:rPr>
        <w:t>In addition, the support of</w:t>
      </w:r>
      <w:r w:rsidRPr="00196613">
        <w:rPr>
          <w:rFonts w:ascii="Times New Roman" w:hAnsi="Times New Roman" w:cs="Times New Roman"/>
          <w:lang w:val="en-GB"/>
        </w:rPr>
        <w:t xml:space="preserve"> </w:t>
      </w:r>
      <w:r w:rsidR="00CE3898" w:rsidRPr="00196613">
        <w:rPr>
          <w:rFonts w:ascii="Times New Roman" w:hAnsi="Times New Roman" w:cs="Times New Roman"/>
          <w:lang w:val="en-GB"/>
        </w:rPr>
        <w:t xml:space="preserve">long-term measurement (i.e., with L3 filtering) of sidelink signal </w:t>
      </w:r>
      <w:r w:rsidR="006E5945" w:rsidRPr="00196613">
        <w:rPr>
          <w:rFonts w:ascii="Times New Roman" w:hAnsi="Times New Roman" w:cs="Times New Roman"/>
          <w:lang w:val="en-GB"/>
        </w:rPr>
        <w:t>has been agreed</w:t>
      </w:r>
      <w:r w:rsidR="00F56090" w:rsidRPr="00196613">
        <w:rPr>
          <w:rFonts w:ascii="Times New Roman" w:hAnsi="Times New Roman" w:cs="Times New Roman"/>
          <w:lang w:val="en-GB"/>
        </w:rPr>
        <w:t xml:space="preserve"> </w:t>
      </w:r>
      <w:r w:rsidR="00F56090" w:rsidRPr="00196613">
        <w:rPr>
          <w:rFonts w:ascii="Times New Roman" w:hAnsi="Times New Roman" w:cs="Times New Roman"/>
          <w:lang w:val="en-GB"/>
        </w:rPr>
        <w:fldChar w:fldCharType="begin"/>
      </w:r>
      <w:r w:rsidR="00F56090"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00F56090" w:rsidRPr="00196613">
        <w:rPr>
          <w:rFonts w:ascii="Times New Roman" w:hAnsi="Times New Roman" w:cs="Times New Roman"/>
          <w:lang w:val="en-GB"/>
        </w:rPr>
      </w:r>
      <w:r w:rsidR="00F56090" w:rsidRPr="00196613">
        <w:rPr>
          <w:rFonts w:ascii="Times New Roman" w:hAnsi="Times New Roman" w:cs="Times New Roman"/>
          <w:lang w:val="en-GB"/>
        </w:rPr>
        <w:fldChar w:fldCharType="separate"/>
      </w:r>
      <w:r w:rsidR="004C0191">
        <w:rPr>
          <w:rFonts w:ascii="Times New Roman" w:hAnsi="Times New Roman" w:cs="Times New Roman"/>
          <w:lang w:val="en-GB"/>
        </w:rPr>
        <w:t>[3]</w:t>
      </w:r>
      <w:r w:rsidR="00F56090" w:rsidRPr="00196613">
        <w:rPr>
          <w:rFonts w:ascii="Times New Roman" w:hAnsi="Times New Roman" w:cs="Times New Roman"/>
          <w:lang w:val="en-GB"/>
        </w:rPr>
        <w:fldChar w:fldCharType="end"/>
      </w:r>
      <w:r w:rsidR="00CE3898" w:rsidRPr="00196613">
        <w:rPr>
          <w:rFonts w:ascii="Times New Roman" w:hAnsi="Times New Roman" w:cs="Times New Roman"/>
          <w:lang w:val="en-GB"/>
        </w:rPr>
        <w:t xml:space="preserve"> for</w:t>
      </w:r>
      <w:r w:rsidRPr="00196613">
        <w:rPr>
          <w:rFonts w:ascii="Times New Roman" w:hAnsi="Times New Roman" w:cs="Times New Roman"/>
          <w:lang w:val="en-GB"/>
        </w:rPr>
        <w:t xml:space="preserve"> sidelink</w:t>
      </w:r>
      <w:r w:rsidR="00CE3898" w:rsidRPr="00196613">
        <w:rPr>
          <w:rFonts w:ascii="Times New Roman" w:hAnsi="Times New Roman" w:cs="Times New Roman"/>
          <w:lang w:val="en-GB"/>
        </w:rPr>
        <w:t xml:space="preserve"> unicast.</w:t>
      </w:r>
      <w:r w:rsidR="00A910FA" w:rsidRPr="00FE44B7">
        <w:rPr>
          <w:rFonts w:ascii="Times New Roman" w:hAnsi="Times New Roman" w:cs="Times New Roman"/>
          <w:lang w:val="en-GB"/>
        </w:rPr>
        <w:t xml:space="preserve"> However, it is still unknown which RS is used for the long-term measurement to calculate SL-RSRP.</w:t>
      </w:r>
    </w:p>
    <w:p w14:paraId="3E24F23F" w14:textId="77777777" w:rsidR="00FC3BD1" w:rsidRDefault="00A910FA" w:rsidP="00FC3BD1">
      <w:pPr>
        <w:spacing w:after="120"/>
        <w:jc w:val="both"/>
        <w:rPr>
          <w:rFonts w:ascii="Times New Roman" w:hAnsi="Times New Roman" w:cs="Times New Roman"/>
          <w:lang w:val="en-GB"/>
        </w:rPr>
      </w:pPr>
      <w:r w:rsidRPr="00FE44B7">
        <w:rPr>
          <w:rFonts w:ascii="Times New Roman" w:hAnsi="Times New Roman" w:cs="Times New Roman"/>
          <w:lang w:val="en-GB"/>
        </w:rPr>
        <w:t>During SI, RAN1 has no agreement related to a periodic measurement signal transmission. Since a resource pool is shared by a group of UEs, it is difficult to allocate a periodic resource to a single UE for the measurement RS transmission. Therefore, it makes sense to use aperiodic resource for the SL-RSRP measurement. For example, DM-RS of PSSCH could be used for SL-RSRP measurement and reported to a Tx UE. In this case, the Tx UE could drive a PL based on the reported SL-RSRP since it knows its absolute transmission power.</w:t>
      </w:r>
      <w:r w:rsidR="002C1E03">
        <w:rPr>
          <w:rFonts w:ascii="Times New Roman" w:hAnsi="Times New Roman" w:cs="Times New Roman"/>
          <w:lang w:val="en-GB"/>
        </w:rPr>
        <w:t xml:space="preserve"> </w:t>
      </w:r>
    </w:p>
    <w:p w14:paraId="28D6BFB3" w14:textId="0333E7AC" w:rsidR="00FC3BD1" w:rsidRDefault="002C1E03" w:rsidP="003F6D64">
      <w:pPr>
        <w:spacing w:after="120"/>
        <w:jc w:val="both"/>
        <w:rPr>
          <w:rFonts w:ascii="Times New Roman" w:hAnsi="Times New Roman" w:cs="Times New Roman"/>
          <w:lang w:val="en-GB"/>
        </w:rPr>
      </w:pPr>
      <w:r>
        <w:rPr>
          <w:rFonts w:ascii="Times New Roman" w:hAnsi="Times New Roman" w:cs="Times New Roman"/>
          <w:lang w:val="en-GB"/>
        </w:rPr>
        <w:t xml:space="preserve">Alternatively, sidelink CSI-RS could be used for SL-RSRP measurement since RAN1 has agreed to introduce S-CSI-RS at least for CQI/RI measurement and it is now one of the candidates for sidelink RLM measurement as well. </w:t>
      </w:r>
      <w:r w:rsidR="00FC3BD1">
        <w:rPr>
          <w:rFonts w:ascii="Times New Roman" w:hAnsi="Times New Roman" w:cs="Times New Roman"/>
          <w:lang w:val="en-GB"/>
        </w:rPr>
        <w:t>However, as agreed in the last RAN1 meeting, there is no dedicated reference signal for sidelink RLM, which means that S-CSI-RS won’t be present if CSI feedback is disabled. Therefore, S-CSI-RS seems not suitable for SL-RSRP measurement although it can be used as a supplement when it is available.</w:t>
      </w:r>
    </w:p>
    <w:p w14:paraId="657C9122" w14:textId="5C788286" w:rsidR="00892A7A" w:rsidRDefault="00363F75" w:rsidP="009D3454">
      <w:pPr>
        <w:jc w:val="both"/>
        <w:rPr>
          <w:rFonts w:ascii="Times New Roman" w:hAnsi="Times New Roman" w:cs="Times New Roman"/>
        </w:rPr>
      </w:pPr>
      <w:r w:rsidRPr="00FC3BD1">
        <w:rPr>
          <w:rFonts w:ascii="Times New Roman" w:hAnsi="Times New Roman" w:cs="Times New Roman"/>
          <w:b/>
          <w:i/>
          <w:u w:val="single"/>
        </w:rPr>
        <w:t xml:space="preserve">Proposal </w:t>
      </w:r>
      <w:r w:rsidR="0093442A">
        <w:rPr>
          <w:rFonts w:ascii="Times New Roman" w:hAnsi="Times New Roman" w:cs="Times New Roman"/>
          <w:b/>
          <w:i/>
          <w:u w:val="single"/>
        </w:rPr>
        <w:t>25</w:t>
      </w:r>
      <w:r w:rsidRPr="00FC3BD1">
        <w:rPr>
          <w:rFonts w:ascii="Times New Roman" w:hAnsi="Times New Roman" w:cs="Times New Roman"/>
          <w:b/>
          <w:i/>
          <w:u w:val="single"/>
        </w:rPr>
        <w:t>:</w:t>
      </w:r>
      <w:r w:rsidRPr="00FC3BD1">
        <w:rPr>
          <w:rFonts w:ascii="Times New Roman" w:hAnsi="Times New Roman" w:cs="Times New Roman"/>
          <w:i/>
        </w:rPr>
        <w:t xml:space="preserve"> DM-RS of PSSCH is used</w:t>
      </w:r>
      <w:r w:rsidR="002324A5" w:rsidRPr="00FC3BD1">
        <w:rPr>
          <w:rFonts w:ascii="Times New Roman" w:hAnsi="Times New Roman" w:cs="Times New Roman"/>
          <w:i/>
        </w:rPr>
        <w:t xml:space="preserve"> </w:t>
      </w:r>
      <w:r w:rsidR="00FC3BD1" w:rsidRPr="00FC3BD1">
        <w:rPr>
          <w:rFonts w:ascii="Times New Roman" w:hAnsi="Times New Roman" w:cs="Times New Roman"/>
          <w:i/>
        </w:rPr>
        <w:t>for SL-RSRP measurement for OLPC based on SL pathloss</w:t>
      </w:r>
      <w:r w:rsidRPr="00FC3BD1">
        <w:rPr>
          <w:rFonts w:ascii="Times New Roman" w:hAnsi="Times New Roman" w:cs="Times New Roman"/>
          <w:i/>
        </w:rPr>
        <w:t>.</w:t>
      </w:r>
    </w:p>
    <w:p w14:paraId="7B24D548" w14:textId="43170737" w:rsidR="00960091" w:rsidRDefault="00123BED" w:rsidP="003F6D64">
      <w:pPr>
        <w:spacing w:after="120"/>
        <w:jc w:val="both"/>
        <w:rPr>
          <w:rFonts w:ascii="Times New Roman" w:hAnsi="Times New Roman" w:cs="Times New Roman"/>
        </w:rPr>
      </w:pPr>
      <w:r w:rsidRPr="008F7ECF">
        <w:rPr>
          <w:rFonts w:ascii="Times New Roman" w:hAnsi="Times New Roman" w:cs="Times New Roman"/>
        </w:rPr>
        <w:t xml:space="preserve">The accurate sidelink pathloss </w:t>
      </w:r>
      <w:r w:rsidR="006C56B2">
        <w:rPr>
          <w:rFonts w:ascii="Times New Roman" w:hAnsi="Times New Roman" w:cs="Times New Roman"/>
        </w:rPr>
        <w:t xml:space="preserve">estimation </w:t>
      </w:r>
      <w:r w:rsidRPr="008F7ECF">
        <w:rPr>
          <w:rFonts w:ascii="Times New Roman" w:hAnsi="Times New Roman" w:cs="Times New Roman"/>
        </w:rPr>
        <w:t>between transmitter UE and receiver UE</w:t>
      </w:r>
      <w:r>
        <w:rPr>
          <w:rFonts w:ascii="Times New Roman" w:hAnsi="Times New Roman" w:cs="Times New Roman"/>
        </w:rPr>
        <w:t>s</w:t>
      </w:r>
      <w:r w:rsidRPr="008F7ECF">
        <w:rPr>
          <w:rFonts w:ascii="Times New Roman" w:hAnsi="Times New Roman" w:cs="Times New Roman"/>
        </w:rPr>
        <w:t xml:space="preserve"> may be beneficial for reliable transmission and interference reduction in NR V2X</w:t>
      </w:r>
      <w:r>
        <w:rPr>
          <w:rFonts w:ascii="Times New Roman" w:hAnsi="Times New Roman" w:cs="Times New Roman"/>
        </w:rPr>
        <w:t xml:space="preserve"> sidelink groupcast</w:t>
      </w:r>
      <w:r w:rsidRPr="008F7ECF">
        <w:rPr>
          <w:rFonts w:ascii="Times New Roman" w:hAnsi="Times New Roman" w:cs="Times New Roman"/>
        </w:rPr>
        <w:t xml:space="preserve">. </w:t>
      </w:r>
      <w:r w:rsidR="00A278E6">
        <w:rPr>
          <w:rFonts w:ascii="Times New Roman" w:hAnsi="Times New Roman" w:cs="Times New Roman"/>
        </w:rPr>
        <w:t xml:space="preserve">It may also be beneficial for power saving for pedestrian UE. </w:t>
      </w:r>
      <w:r w:rsidRPr="008F7ECF">
        <w:rPr>
          <w:rFonts w:ascii="Times New Roman" w:hAnsi="Times New Roman" w:cs="Times New Roman"/>
        </w:rPr>
        <w:t xml:space="preserve">Therefore, open-loop </w:t>
      </w:r>
      <w:r>
        <w:rPr>
          <w:rFonts w:ascii="Times New Roman" w:hAnsi="Times New Roman" w:cs="Times New Roman"/>
        </w:rPr>
        <w:t xml:space="preserve">power control based on </w:t>
      </w:r>
      <w:r w:rsidRPr="008F7ECF">
        <w:rPr>
          <w:rFonts w:ascii="Times New Roman" w:hAnsi="Times New Roman" w:cs="Times New Roman"/>
        </w:rPr>
        <w:t>sidelink pathloss between the</w:t>
      </w:r>
      <w:r>
        <w:rPr>
          <w:rFonts w:ascii="Times New Roman" w:hAnsi="Times New Roman" w:cs="Times New Roman"/>
        </w:rPr>
        <w:t xml:space="preserve"> transmitter UE</w:t>
      </w:r>
      <w:r w:rsidRPr="008F7ECF">
        <w:rPr>
          <w:rFonts w:ascii="Times New Roman" w:hAnsi="Times New Roman" w:cs="Times New Roman"/>
        </w:rPr>
        <w:t xml:space="preserve"> </w:t>
      </w:r>
      <w:r>
        <w:rPr>
          <w:rFonts w:ascii="Times New Roman" w:hAnsi="Times New Roman" w:cs="Times New Roman"/>
        </w:rPr>
        <w:t xml:space="preserve">and </w:t>
      </w:r>
      <w:r w:rsidRPr="008F7ECF">
        <w:rPr>
          <w:rFonts w:ascii="Times New Roman" w:hAnsi="Times New Roman" w:cs="Times New Roman"/>
        </w:rPr>
        <w:t>receiver UE</w:t>
      </w:r>
      <w:r>
        <w:rPr>
          <w:rFonts w:ascii="Times New Roman" w:hAnsi="Times New Roman" w:cs="Times New Roman"/>
        </w:rPr>
        <w:t>s</w:t>
      </w:r>
      <w:r w:rsidRPr="008F7ECF">
        <w:rPr>
          <w:rFonts w:ascii="Times New Roman" w:hAnsi="Times New Roman" w:cs="Times New Roman"/>
        </w:rPr>
        <w:t xml:space="preserve"> for </w:t>
      </w:r>
      <w:r w:rsidR="006B329A">
        <w:rPr>
          <w:rFonts w:ascii="Times New Roman" w:hAnsi="Times New Roman" w:cs="Times New Roman"/>
        </w:rPr>
        <w:t xml:space="preserve">sidelink </w:t>
      </w:r>
      <w:r w:rsidRPr="008F7ECF">
        <w:rPr>
          <w:rFonts w:ascii="Times New Roman" w:hAnsi="Times New Roman" w:cs="Times New Roman"/>
        </w:rPr>
        <w:t xml:space="preserve">groupcast should be </w:t>
      </w:r>
      <w:r w:rsidR="006B329A">
        <w:rPr>
          <w:rFonts w:ascii="Times New Roman" w:hAnsi="Times New Roman" w:cs="Times New Roman"/>
        </w:rPr>
        <w:t>supported</w:t>
      </w:r>
      <w:r w:rsidRPr="008F7ECF">
        <w:rPr>
          <w:rFonts w:ascii="Times New Roman" w:hAnsi="Times New Roman" w:cs="Times New Roman"/>
        </w:rPr>
        <w:t>.</w:t>
      </w:r>
      <w:r w:rsidR="00960091">
        <w:rPr>
          <w:rFonts w:ascii="Times New Roman" w:hAnsi="Times New Roman" w:cs="Times New Roman"/>
        </w:rPr>
        <w:t xml:space="preserve"> </w:t>
      </w:r>
    </w:p>
    <w:p w14:paraId="731A3B06" w14:textId="3BDE7A98" w:rsidR="00A278E6" w:rsidRDefault="00960091" w:rsidP="003F6D64">
      <w:pPr>
        <w:spacing w:after="120"/>
        <w:jc w:val="both"/>
        <w:rPr>
          <w:rFonts w:ascii="Times New Roman" w:hAnsi="Times New Roman" w:cs="Times New Roman"/>
        </w:rPr>
      </w:pPr>
      <w:r>
        <w:rPr>
          <w:rFonts w:ascii="Times New Roman" w:hAnsi="Times New Roman" w:cs="Times New Roman"/>
        </w:rPr>
        <w:t xml:space="preserve">In sidelink groupcast, there </w:t>
      </w:r>
      <w:r w:rsidR="00C4655E">
        <w:rPr>
          <w:rFonts w:ascii="Times New Roman" w:hAnsi="Times New Roman" w:cs="Times New Roman"/>
        </w:rPr>
        <w:t>is</w:t>
      </w:r>
      <w:r>
        <w:rPr>
          <w:rFonts w:ascii="Times New Roman" w:hAnsi="Times New Roman" w:cs="Times New Roman"/>
        </w:rPr>
        <w:t xml:space="preserve"> </w:t>
      </w:r>
      <w:r w:rsidR="00C4655E">
        <w:rPr>
          <w:rFonts w:ascii="Times New Roman" w:hAnsi="Times New Roman" w:cs="Times New Roman"/>
        </w:rPr>
        <w:t>a sidelink between a transmit</w:t>
      </w:r>
      <w:r w:rsidR="00F56090">
        <w:rPr>
          <w:rFonts w:ascii="Times New Roman" w:hAnsi="Times New Roman" w:cs="Times New Roman"/>
        </w:rPr>
        <w:t>ter</w:t>
      </w:r>
      <w:r w:rsidR="00C4655E">
        <w:rPr>
          <w:rFonts w:ascii="Times New Roman" w:hAnsi="Times New Roman" w:cs="Times New Roman"/>
        </w:rPr>
        <w:t xml:space="preserve"> UE and each receiver UE. The sidelink pathloss used for open-loop power control can be based on the sidelink between transmit</w:t>
      </w:r>
      <w:r w:rsidR="00F56090">
        <w:rPr>
          <w:rFonts w:ascii="Times New Roman" w:hAnsi="Times New Roman" w:cs="Times New Roman"/>
        </w:rPr>
        <w:t>ter</w:t>
      </w:r>
      <w:r w:rsidR="00C4655E">
        <w:rPr>
          <w:rFonts w:ascii="Times New Roman" w:hAnsi="Times New Roman" w:cs="Times New Roman"/>
        </w:rPr>
        <w:t xml:space="preserve"> UE and a configured reference UE, where the configured reference UE can be the one with the largest, the smallest, or the medium </w:t>
      </w:r>
      <w:r w:rsidR="00F56090">
        <w:rPr>
          <w:rFonts w:ascii="Times New Roman" w:hAnsi="Times New Roman" w:cs="Times New Roman"/>
        </w:rPr>
        <w:t xml:space="preserve">sidelink </w:t>
      </w:r>
      <w:r w:rsidR="00C4655E">
        <w:rPr>
          <w:rFonts w:ascii="Times New Roman" w:hAnsi="Times New Roman" w:cs="Times New Roman"/>
        </w:rPr>
        <w:t xml:space="preserve">pathloss in the group. The sidelink pathloss used for open-loop power control can also be based on the </w:t>
      </w:r>
      <w:proofErr w:type="spellStart"/>
      <w:r w:rsidR="00C4655E">
        <w:rPr>
          <w:rFonts w:ascii="Times New Roman" w:hAnsi="Times New Roman" w:cs="Times New Roman"/>
        </w:rPr>
        <w:t>sidelinks</w:t>
      </w:r>
      <w:proofErr w:type="spellEnd"/>
      <w:r w:rsidR="007A678D">
        <w:rPr>
          <w:rFonts w:ascii="Times New Roman" w:hAnsi="Times New Roman" w:cs="Times New Roman"/>
        </w:rPr>
        <w:t xml:space="preserve"> between transmit</w:t>
      </w:r>
      <w:r w:rsidR="00F56090">
        <w:rPr>
          <w:rFonts w:ascii="Times New Roman" w:hAnsi="Times New Roman" w:cs="Times New Roman"/>
        </w:rPr>
        <w:t>ter</w:t>
      </w:r>
      <w:r w:rsidR="007A678D">
        <w:rPr>
          <w:rFonts w:ascii="Times New Roman" w:hAnsi="Times New Roman" w:cs="Times New Roman"/>
        </w:rPr>
        <w:t xml:space="preserve"> UE and </w:t>
      </w:r>
      <w:r w:rsidR="00F56090">
        <w:rPr>
          <w:rFonts w:ascii="Times New Roman" w:hAnsi="Times New Roman" w:cs="Times New Roman"/>
        </w:rPr>
        <w:t>multiple</w:t>
      </w:r>
      <w:r w:rsidR="007A678D">
        <w:rPr>
          <w:rFonts w:ascii="Times New Roman" w:hAnsi="Times New Roman" w:cs="Times New Roman"/>
        </w:rPr>
        <w:t xml:space="preserve"> receiver UEs, where post-processing of multiple sidelink pathlosses is needed. </w:t>
      </w:r>
    </w:p>
    <w:p w14:paraId="26B7ED3C" w14:textId="0AD1D2C0" w:rsidR="00E45C1A" w:rsidRDefault="005E4ED1" w:rsidP="003F6D64">
      <w:pPr>
        <w:spacing w:after="120"/>
        <w:jc w:val="both"/>
        <w:rPr>
          <w:rFonts w:ascii="Times New Roman" w:hAnsi="Times New Roman" w:cs="Times New Roman"/>
          <w:b/>
          <w:i/>
          <w:u w:val="single"/>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_Ref526827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to support the open-loop power control based on the pathloss between transmitter UE and receiver UE for sidelink unicast, and (pre)configuration should be able to enable/disable this power control. This similar (pre)configuration-based enabling/disabling of the open-loop power control based on the sidelink pathloss for sidelink groupcast can be applied. </w:t>
      </w:r>
      <w:bookmarkStart w:id="6" w:name="_Hlk534989513"/>
    </w:p>
    <w:p w14:paraId="1D189B7F" w14:textId="16342EAA" w:rsidR="009A0306" w:rsidRDefault="00EF49F7"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sidR="009C591C">
        <w:rPr>
          <w:rFonts w:ascii="Times New Roman" w:hAnsi="Times New Roman" w:cs="Times New Roman"/>
          <w:b/>
          <w:i/>
          <w:u w:val="single"/>
        </w:rPr>
        <w:t xml:space="preserve"> </w:t>
      </w:r>
      <w:r w:rsidR="0093442A">
        <w:rPr>
          <w:rFonts w:ascii="Times New Roman" w:hAnsi="Times New Roman" w:cs="Times New Roman"/>
          <w:b/>
          <w:i/>
          <w:u w:val="single"/>
        </w:rPr>
        <w:t>26</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sidR="006B329A">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bookmarkEnd w:id="6"/>
      <w:r w:rsidR="005E4ED1">
        <w:rPr>
          <w:rFonts w:ascii="Times New Roman" w:hAnsi="Times New Roman" w:cs="Times New Roman"/>
          <w:i/>
        </w:rPr>
        <w:t xml:space="preserve"> This functionality can be enabled/disabled by (pre-)configuration. </w:t>
      </w:r>
    </w:p>
    <w:p w14:paraId="2E47699A" w14:textId="27D7DC3A" w:rsidR="00E45C1A" w:rsidRDefault="00F6298B" w:rsidP="003F6D64">
      <w:pPr>
        <w:spacing w:after="120"/>
        <w:jc w:val="both"/>
        <w:rPr>
          <w:rFonts w:ascii="Times New Roman" w:hAnsi="Times New Roman" w:cs="Times New Roman"/>
        </w:rPr>
      </w:pPr>
      <w:r>
        <w:rPr>
          <w:rFonts w:ascii="Times New Roman" w:hAnsi="Times New Roman" w:cs="Times New Roman"/>
        </w:rPr>
        <w:t>SA2 has agreed to support the mi</w:t>
      </w:r>
      <w:r w:rsidR="002629E0">
        <w:rPr>
          <w:rFonts w:ascii="Times New Roman" w:hAnsi="Times New Roman" w:cs="Times New Roman"/>
        </w:rPr>
        <w:t>ni</w:t>
      </w:r>
      <w:r>
        <w:rPr>
          <w:rFonts w:ascii="Times New Roman" w:hAnsi="Times New Roman" w:cs="Times New Roman"/>
        </w:rPr>
        <w:t>mum required communication range (MCR) requirement for groupcast only. To make sure the coverage of groupcast transmission is good enough for a given MCR, the transmission power or maximum transmission power for a groupcast transmission may be determined as a function of the MCR so that a Rx UE within the MCR can reliably decode the groupcast message.</w:t>
      </w:r>
    </w:p>
    <w:p w14:paraId="72057F53" w14:textId="1F2853FF" w:rsidR="00F6298B" w:rsidRDefault="0057425E"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93442A">
        <w:rPr>
          <w:rFonts w:ascii="Times New Roman" w:hAnsi="Times New Roman" w:cs="Times New Roman"/>
          <w:b/>
          <w:i/>
          <w:u w:val="single"/>
        </w:rPr>
        <w:t>27</w:t>
      </w:r>
      <w:r w:rsidRPr="00D80DE5">
        <w:rPr>
          <w:rFonts w:ascii="Times New Roman" w:hAnsi="Times New Roman" w:cs="Times New Roman"/>
          <w:b/>
          <w:i/>
          <w:u w:val="single"/>
        </w:rPr>
        <w:t>:</w:t>
      </w:r>
      <w:r>
        <w:rPr>
          <w:rFonts w:ascii="Times New Roman" w:hAnsi="Times New Roman" w:cs="Times New Roman"/>
          <w:i/>
        </w:rPr>
        <w:t xml:space="preserve"> </w:t>
      </w:r>
      <w:r w:rsidR="00F6298B">
        <w:rPr>
          <w:rFonts w:ascii="Times New Roman" w:hAnsi="Times New Roman" w:cs="Times New Roman"/>
          <w:i/>
        </w:rPr>
        <w:t>A maximum Tx power for a groupcast transmission is determined based on the minimum required communication range.</w:t>
      </w:r>
    </w:p>
    <w:p w14:paraId="3B9BF2F2" w14:textId="4C06BB6A" w:rsidR="005E14FB" w:rsidRDefault="00763D70" w:rsidP="003F6D64">
      <w:pPr>
        <w:spacing w:after="120"/>
        <w:jc w:val="both"/>
        <w:rPr>
          <w:rFonts w:ascii="Times New Roman" w:eastAsia="Batang" w:hAnsi="Times New Roman" w:cs="Times New Roman"/>
          <w:iCs/>
          <w:kern w:val="2"/>
          <w:lang w:val="en-GB"/>
        </w:rPr>
      </w:pPr>
      <w:r>
        <w:rPr>
          <w:rFonts w:ascii="Times New Roman" w:hAnsi="Times New Roman" w:cs="Times New Roman"/>
          <w:iCs/>
        </w:rPr>
        <w:t>It has been discussed whether PSD boosting of PSCCH over PSSCH is supported or not in NR V2X. Note that PSD boosting of PSCCH has been used in LTE V2X where PSCCH and PSSCH multiplexing is based on FDM.</w:t>
      </w:r>
    </w:p>
    <w:p w14:paraId="43CC0463" w14:textId="583B8B43" w:rsidR="005E14FB" w:rsidRDefault="005E14FB" w:rsidP="0005244C">
      <w:pPr>
        <w:spacing w:after="120"/>
        <w:jc w:val="both"/>
        <w:rPr>
          <w:rFonts w:ascii="Times New Roman" w:hAnsi="Times New Roman" w:cs="Times New Roman"/>
          <w:iCs/>
        </w:rPr>
      </w:pPr>
      <w:r>
        <w:rPr>
          <w:rFonts w:ascii="Times New Roman" w:hAnsi="Times New Roman" w:cs="Times New Roman"/>
          <w:iCs/>
        </w:rPr>
        <w:t xml:space="preserve">In NR V2X, option 3 has been agreed as PSCCH and PSSCH multiplexing, where PSCCH and PSSCH are multiplexed in the same subchannel and there </w:t>
      </w:r>
      <w:proofErr w:type="gramStart"/>
      <w:r>
        <w:rPr>
          <w:rFonts w:ascii="Times New Roman" w:hAnsi="Times New Roman" w:cs="Times New Roman"/>
          <w:iCs/>
        </w:rPr>
        <w:t>are</w:t>
      </w:r>
      <w:proofErr w:type="gramEnd"/>
      <w:r>
        <w:rPr>
          <w:rFonts w:ascii="Times New Roman" w:hAnsi="Times New Roman" w:cs="Times New Roman"/>
          <w:iCs/>
        </w:rPr>
        <w:t xml:space="preserve"> a subset of OFDM symbols contains both PSCCH and </w:t>
      </w:r>
      <w:r>
        <w:rPr>
          <w:rFonts w:ascii="Times New Roman" w:hAnsi="Times New Roman" w:cs="Times New Roman"/>
          <w:iCs/>
        </w:rPr>
        <w:lastRenderedPageBreak/>
        <w:t xml:space="preserve">PSSCH, and the rest of OFDM symbols contains PSSCH only. Therefore, PSD boosting of PSCCH may increase complexity as </w:t>
      </w:r>
      <w:r w:rsidR="0005244C">
        <w:rPr>
          <w:rFonts w:ascii="Times New Roman" w:hAnsi="Times New Roman" w:cs="Times New Roman"/>
          <w:iCs/>
        </w:rPr>
        <w:t>an offset between EPRE of a PSSCH in the OFDM symbol containing PSCCH and EPRE of a PSSCH in the OFDM symbol without PSCCH should be known at the Rx UE to decode PSSCH especially for higher modulation order case.</w:t>
      </w:r>
    </w:p>
    <w:p w14:paraId="7F5A674C" w14:textId="1CBFF52F" w:rsidR="0005244C" w:rsidRDefault="0005244C" w:rsidP="0005244C">
      <w:pPr>
        <w:spacing w:after="120"/>
        <w:jc w:val="both"/>
        <w:rPr>
          <w:rFonts w:ascii="Times New Roman" w:hAnsi="Times New Roman" w:cs="Times New Roman"/>
          <w:iCs/>
        </w:rPr>
      </w:pPr>
      <w:r>
        <w:rPr>
          <w:rFonts w:ascii="Times New Roman" w:hAnsi="Times New Roman" w:cs="Times New Roman"/>
          <w:iCs/>
        </w:rPr>
        <w:t>PSCCH in LTE V2X has a fixed number of RBs which may require PSD boosting for better coverage. However, the PSCCH coverage in NR V2X can be handled by the number of CCEs with the same EPRE with PSSCH within a slot. Otherwise, additional FDM option (i.e., option 2) is supported and the PSD boosting is only allowed when option 2 multiplexing scheme is used. Note that using additiona</w:t>
      </w:r>
      <w:r w:rsidR="00B6726D">
        <w:rPr>
          <w:rFonts w:ascii="Times New Roman" w:hAnsi="Times New Roman" w:cs="Times New Roman"/>
          <w:iCs/>
        </w:rPr>
        <w:t>l</w:t>
      </w:r>
      <w:r>
        <w:rPr>
          <w:rFonts w:ascii="Times New Roman" w:hAnsi="Times New Roman" w:cs="Times New Roman"/>
          <w:iCs/>
        </w:rPr>
        <w:t xml:space="preserve"> multiplexing option will increase blind decoding complexity of SCI for sensing and the benefit seems not ju</w:t>
      </w:r>
      <w:r w:rsidR="00B6726D">
        <w:rPr>
          <w:rFonts w:ascii="Times New Roman" w:hAnsi="Times New Roman" w:cs="Times New Roman"/>
          <w:iCs/>
        </w:rPr>
        <w:t>s</w:t>
      </w:r>
      <w:r>
        <w:rPr>
          <w:rFonts w:ascii="Times New Roman" w:hAnsi="Times New Roman" w:cs="Times New Roman"/>
          <w:iCs/>
        </w:rPr>
        <w:t>tify the increased complexity.</w:t>
      </w:r>
    </w:p>
    <w:p w14:paraId="18242EBD" w14:textId="350E2DC4" w:rsidR="00D90B23" w:rsidRDefault="0005244C"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93442A">
        <w:rPr>
          <w:rFonts w:ascii="Times New Roman" w:hAnsi="Times New Roman" w:cs="Times New Roman"/>
          <w:b/>
          <w:i/>
          <w:u w:val="single"/>
        </w:rPr>
        <w:t>28</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2BCC2D5E" w14:textId="2EABEA13" w:rsidR="00F169FD" w:rsidRDefault="00F169FD" w:rsidP="00F169FD">
      <w:pPr>
        <w:spacing w:after="120"/>
        <w:jc w:val="both"/>
        <w:rPr>
          <w:rFonts w:ascii="Times New Roman" w:hAnsi="Times New Roman" w:cs="Times New Roman"/>
          <w:iCs/>
          <w:highlight w:val="green"/>
        </w:rPr>
      </w:pPr>
    </w:p>
    <w:p w14:paraId="0B60E638" w14:textId="6B2B4E6A" w:rsidR="00D90B23" w:rsidRDefault="00D90B23">
      <w:pPr>
        <w:pStyle w:val="Heading1"/>
        <w:rPr>
          <w:rFonts w:cs="Arial"/>
          <w:b/>
          <w:sz w:val="32"/>
          <w:szCs w:val="32"/>
        </w:rPr>
      </w:pPr>
      <w:r>
        <w:rPr>
          <w:rFonts w:cs="Arial"/>
          <w:b/>
          <w:sz w:val="32"/>
          <w:szCs w:val="32"/>
        </w:rPr>
        <w:t>Zone concept</w:t>
      </w:r>
    </w:p>
    <w:p w14:paraId="24E2B2AA" w14:textId="5B8E79E5" w:rsidR="00E20CD6" w:rsidRDefault="00E20CD6" w:rsidP="009D3454">
      <w:pPr>
        <w:spacing w:after="120" w:line="276" w:lineRule="auto"/>
        <w:jc w:val="both"/>
        <w:rPr>
          <w:rFonts w:ascii="Times New Roman" w:hAnsi="Times New Roman" w:cs="Times New Roman"/>
        </w:rPr>
      </w:pPr>
      <w:r w:rsidRPr="00840324">
        <w:rPr>
          <w:rFonts w:ascii="Times New Roman" w:hAnsi="Times New Roman" w:cs="Times New Roman"/>
        </w:rPr>
        <w:t>In LTE V2X, a UE</w:t>
      </w:r>
      <w:r>
        <w:rPr>
          <w:rFonts w:ascii="Times New Roman" w:hAnsi="Times New Roman" w:cs="Times New Roman"/>
        </w:rPr>
        <w:t xml:space="preserve"> computes a Zone ID using its geographical coordinates and zone configuration received in SIB (pre-configured for an out-of-coverage UE) and selects resource pool corresponding to the Zone ID.</w:t>
      </w:r>
      <w:r w:rsidR="000843BC">
        <w:rPr>
          <w:rFonts w:ascii="Times New Roman" w:hAnsi="Times New Roman" w:cs="Times New Roman"/>
        </w:rPr>
        <w:t xml:space="preserve"> </w:t>
      </w:r>
      <w:r>
        <w:rPr>
          <w:rFonts w:ascii="Times New Roman" w:hAnsi="Times New Roman" w:cs="Times New Roman"/>
        </w:rPr>
        <w:t xml:space="preserve">The LTE concept of Zone and Zone ID thus enables resource reuse and mitigates the impact from in-band emission and near-far problem, especially in congested areas. As NR V2X supports higher connection density, the traffic congestion will become worse and cause more severe in-band emission and near-far problem. </w:t>
      </w:r>
      <w:proofErr w:type="gramStart"/>
      <w:r>
        <w:rPr>
          <w:rFonts w:ascii="Times New Roman" w:hAnsi="Times New Roman" w:cs="Times New Roman"/>
        </w:rPr>
        <w:t>Therefore</w:t>
      </w:r>
      <w:proofErr w:type="gramEnd"/>
      <w:r>
        <w:rPr>
          <w:rFonts w:ascii="Times New Roman" w:hAnsi="Times New Roman" w:cs="Times New Roman"/>
        </w:rPr>
        <w:t xml:space="preserve"> it can be beneficial for NR V2X system performance to introduce a similar concept for resource pool selection and LTE V2X concept of geographical zone can be used as a bas</w:t>
      </w:r>
      <w:r w:rsidR="009D3454">
        <w:rPr>
          <w:rFonts w:ascii="Times New Roman" w:hAnsi="Times New Roman" w:cs="Times New Roman"/>
        </w:rPr>
        <w:t>e</w:t>
      </w:r>
      <w:r>
        <w:rPr>
          <w:rFonts w:ascii="Times New Roman" w:hAnsi="Times New Roman" w:cs="Times New Roman"/>
        </w:rPr>
        <w:t xml:space="preserve">line.  </w:t>
      </w:r>
    </w:p>
    <w:p w14:paraId="27ECFBCD" w14:textId="0E2A97FE" w:rsidR="00E20CD6" w:rsidRDefault="00E20CD6" w:rsidP="009D3454">
      <w:pPr>
        <w:spacing w:after="120" w:line="276" w:lineRule="auto"/>
        <w:jc w:val="both"/>
        <w:rPr>
          <w:rFonts w:ascii="Times New Roman" w:hAnsi="Times New Roman" w:cs="Times New Roman"/>
          <w:i/>
        </w:rPr>
      </w:pPr>
      <w:r w:rsidRPr="00441A70">
        <w:rPr>
          <w:rFonts w:ascii="Times New Roman" w:hAnsi="Times New Roman" w:cs="Times New Roman"/>
          <w:b/>
          <w:i/>
          <w:u w:val="single"/>
        </w:rPr>
        <w:t xml:space="preserve">Proposal </w:t>
      </w:r>
      <w:r w:rsidR="0093442A" w:rsidRPr="00441A70">
        <w:rPr>
          <w:rFonts w:ascii="Times New Roman" w:hAnsi="Times New Roman" w:cs="Times New Roman"/>
          <w:b/>
          <w:i/>
          <w:u w:val="single"/>
        </w:rPr>
        <w:t>2</w:t>
      </w:r>
      <w:r w:rsidR="0093442A">
        <w:rPr>
          <w:rFonts w:ascii="Times New Roman" w:hAnsi="Times New Roman" w:cs="Times New Roman"/>
          <w:b/>
          <w:i/>
          <w:u w:val="single"/>
        </w:rPr>
        <w:t>9</w:t>
      </w:r>
      <w:r w:rsidRPr="003F6D64">
        <w:rPr>
          <w:rFonts w:ascii="Times New Roman" w:hAnsi="Times New Roman" w:cs="Times New Roman"/>
          <w:b/>
          <w:i/>
        </w:rPr>
        <w:t>:</w:t>
      </w:r>
      <w:r>
        <w:rPr>
          <w:rFonts w:ascii="Times New Roman" w:hAnsi="Times New Roman" w:cs="Times New Roman"/>
          <w:i/>
        </w:rPr>
        <w:t xml:space="preserve"> NR V2X supports zone concept for resource pool selection</w:t>
      </w:r>
      <w:r w:rsidR="00E452E3">
        <w:rPr>
          <w:rFonts w:ascii="Times New Roman" w:hAnsi="Times New Roman" w:cs="Times New Roman"/>
          <w:i/>
        </w:rPr>
        <w:t xml:space="preserve"> and LTE zone concept as baseline</w:t>
      </w:r>
      <w:r w:rsidR="00D40DA0">
        <w:rPr>
          <w:rFonts w:ascii="Times New Roman" w:hAnsi="Times New Roman" w:cs="Times New Roman"/>
          <w:i/>
        </w:rPr>
        <w:t>.</w:t>
      </w:r>
    </w:p>
    <w:p w14:paraId="01AEB1A2" w14:textId="0E71032B" w:rsidR="00E20CD6" w:rsidRDefault="00E20CD6" w:rsidP="009D3454">
      <w:pPr>
        <w:spacing w:after="120" w:line="276" w:lineRule="auto"/>
        <w:jc w:val="both"/>
        <w:rPr>
          <w:rFonts w:ascii="Times New Roman" w:hAnsi="Times New Roman" w:cs="Times New Roman"/>
        </w:rPr>
      </w:pPr>
      <w:r>
        <w:rPr>
          <w:rFonts w:ascii="Times New Roman" w:hAnsi="Times New Roman" w:cs="Times New Roman"/>
        </w:rPr>
        <w:t>Furthermore, the zone concept can be extended to provide UE location information for other NR V2X procedures e.g.</w:t>
      </w:r>
      <w:r w:rsidR="009D3454">
        <w:rPr>
          <w:rFonts w:ascii="Times New Roman" w:hAnsi="Times New Roman" w:cs="Times New Roman"/>
        </w:rPr>
        <w:t xml:space="preserve">, </w:t>
      </w:r>
      <w:r>
        <w:rPr>
          <w:rFonts w:ascii="Times New Roman" w:hAnsi="Times New Roman" w:cs="Times New Roman"/>
        </w:rPr>
        <w:t xml:space="preserve">TX-RX distance-based HARQ feedback transmission. For instance, a UE TX-RX distance can be calculated as number of zones between the TX and RX UE based on the difference between the UEs’ Zone IDs. While coarse UE location information can be </w:t>
      </w:r>
      <w:proofErr w:type="gramStart"/>
      <w:r>
        <w:rPr>
          <w:rFonts w:ascii="Times New Roman" w:hAnsi="Times New Roman" w:cs="Times New Roman"/>
        </w:rPr>
        <w:t>sufficient</w:t>
      </w:r>
      <w:proofErr w:type="gramEnd"/>
      <w:r>
        <w:rPr>
          <w:rFonts w:ascii="Times New Roman" w:hAnsi="Times New Roman" w:cs="Times New Roman"/>
        </w:rPr>
        <w:t xml:space="preserve"> for resource pool selection, it may not be able to determine a TX-RX distance accurately. NR V2X minimum communication range (MCR) requirement can range from 50m to 500m [7] and the zone size should be small enough to provide finer location information to resolve two UEs located 50 meters apart. Hence, it is important that the zone configuration for TX-RX distance determination provides required resolution of the distance.  This can be achieved for example by partitioning a zone used for resource pool selection into a set of sub-zones for TX-RX distance calculation.  A UE can include both zone ID and sub-zone ID in the SCI to indicate its geographical location.  </w:t>
      </w:r>
    </w:p>
    <w:p w14:paraId="662732C0" w14:textId="1315B229" w:rsidR="00D4478D" w:rsidRDefault="00E20CD6" w:rsidP="009D3454">
      <w:pPr>
        <w:spacing w:after="120" w:line="276" w:lineRule="auto"/>
        <w:jc w:val="both"/>
        <w:rPr>
          <w:rFonts w:ascii="Times New Roman" w:hAnsi="Times New Roman" w:cs="Times New Roman"/>
          <w:i/>
        </w:rPr>
      </w:pPr>
      <w:r w:rsidRPr="00441A70">
        <w:rPr>
          <w:rFonts w:ascii="Times New Roman" w:hAnsi="Times New Roman" w:cs="Times New Roman"/>
          <w:b/>
          <w:i/>
          <w:u w:val="single"/>
        </w:rPr>
        <w:t xml:space="preserve">Proposal </w:t>
      </w:r>
      <w:r w:rsidR="0093442A">
        <w:rPr>
          <w:rFonts w:ascii="Times New Roman" w:hAnsi="Times New Roman" w:cs="Times New Roman"/>
          <w:b/>
          <w:i/>
          <w:u w:val="single"/>
        </w:rPr>
        <w:t>30</w:t>
      </w:r>
      <w:r w:rsidRPr="003F6D64">
        <w:rPr>
          <w:rFonts w:ascii="Times New Roman" w:hAnsi="Times New Roman" w:cs="Times New Roman"/>
          <w:b/>
          <w:i/>
        </w:rPr>
        <w:t>:</w:t>
      </w:r>
      <w:r>
        <w:rPr>
          <w:rFonts w:ascii="Times New Roman" w:hAnsi="Times New Roman" w:cs="Times New Roman"/>
          <w:i/>
        </w:rPr>
        <w:t xml:space="preserve"> NR V2X supports zone- and/or sub-zone-based UE TX-RX distance determination.</w:t>
      </w:r>
    </w:p>
    <w:p w14:paraId="2C726369" w14:textId="3B5C72AF" w:rsidR="00F91C7E" w:rsidRDefault="00F91C7E" w:rsidP="00FE44B7">
      <w:pPr>
        <w:jc w:val="both"/>
        <w:rPr>
          <w:rFonts w:ascii="Times New Roman" w:hAnsi="Times New Roman" w:cs="Times New Roman"/>
          <w:i/>
        </w:rPr>
      </w:pP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48D8E248"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19FA33FA" w14:textId="44B96F5E" w:rsidR="00CB3B0B" w:rsidRDefault="00CB3B0B" w:rsidP="00D40DA0">
      <w:pPr>
        <w:spacing w:after="120"/>
        <w:jc w:val="both"/>
        <w:rPr>
          <w:rFonts w:ascii="Times New Roman" w:hAnsi="Times New Roman" w:cs="Times New Roman"/>
          <w:b/>
          <w:i/>
          <w:u w:val="single"/>
        </w:rPr>
      </w:pPr>
    </w:p>
    <w:p w14:paraId="18F241CB" w14:textId="00AF2A54" w:rsidR="00CB3B0B" w:rsidRPr="009D3454" w:rsidRDefault="00CB3B0B" w:rsidP="00D40DA0">
      <w:pPr>
        <w:spacing w:after="120"/>
        <w:jc w:val="both"/>
        <w:rPr>
          <w:rFonts w:ascii="Times New Roman" w:hAnsi="Times New Roman" w:cs="Times New Roman"/>
          <w:b/>
          <w:i/>
        </w:rPr>
      </w:pPr>
      <w:r w:rsidRPr="009D3454">
        <w:rPr>
          <w:rFonts w:ascii="Times New Roman" w:hAnsi="Times New Roman" w:cs="Times New Roman"/>
          <w:b/>
          <w:i/>
        </w:rPr>
        <w:t>HARQ procedure</w:t>
      </w:r>
    </w:p>
    <w:p w14:paraId="2EA8BD96" w14:textId="77777777" w:rsidR="00CB3B0B" w:rsidRPr="00094B08" w:rsidRDefault="00CB3B0B" w:rsidP="00CB3B0B">
      <w:pPr>
        <w:spacing w:after="120"/>
        <w:jc w:val="both"/>
        <w:rPr>
          <w:rFonts w:ascii="Times New Roman" w:hAnsi="Times New Roman" w:cs="Times New Roman"/>
        </w:rPr>
      </w:pPr>
      <w:r w:rsidRPr="00094B08">
        <w:rPr>
          <w:rFonts w:ascii="Times New Roman" w:hAnsi="Times New Roman" w:cs="Times New Roman"/>
          <w:b/>
          <w:i/>
          <w:u w:val="single"/>
        </w:rPr>
        <w:t>Proposal 1:</w:t>
      </w:r>
      <w:r w:rsidRPr="00094B08">
        <w:rPr>
          <w:rFonts w:ascii="Times New Roman" w:hAnsi="Times New Roman" w:cs="Times New Roman"/>
          <w:i/>
        </w:rPr>
        <w:t xml:space="preserve"> </w:t>
      </w:r>
      <w:r>
        <w:rPr>
          <w:rFonts w:ascii="Times New Roman" w:hAnsi="Times New Roman" w:cs="Times New Roman"/>
          <w:i/>
        </w:rPr>
        <w:t>A maximum number of PSFCH resources associated with a PSSCH transmission should be defined</w:t>
      </w:r>
      <w:r w:rsidRPr="00094B08">
        <w:rPr>
          <w:rFonts w:ascii="Times New Roman" w:hAnsi="Times New Roman" w:cs="Times New Roman"/>
          <w:i/>
        </w:rPr>
        <w:t>.</w:t>
      </w:r>
    </w:p>
    <w:p w14:paraId="376E4D26" w14:textId="1A7DED13" w:rsidR="00CB3B0B" w:rsidRDefault="00CB3B0B" w:rsidP="00CB3B0B">
      <w:pPr>
        <w:spacing w:after="120"/>
        <w:jc w:val="both"/>
        <w:rPr>
          <w:rFonts w:ascii="Times New Roman" w:hAnsi="Times New Roman" w:cs="Times New Roman"/>
          <w:i/>
        </w:rPr>
      </w:pPr>
      <w:r w:rsidRPr="00094B08">
        <w:rPr>
          <w:rFonts w:ascii="Times New Roman" w:hAnsi="Times New Roman" w:cs="Times New Roman"/>
          <w:b/>
          <w:i/>
          <w:u w:val="single"/>
        </w:rPr>
        <w:t xml:space="preserve">Proposal </w:t>
      </w:r>
      <w:r>
        <w:rPr>
          <w:rFonts w:ascii="Times New Roman" w:hAnsi="Times New Roman" w:cs="Times New Roman"/>
          <w:b/>
          <w:i/>
          <w:u w:val="single"/>
        </w:rPr>
        <w:t>2</w:t>
      </w:r>
      <w:r w:rsidRPr="00094B08">
        <w:rPr>
          <w:rFonts w:ascii="Times New Roman" w:hAnsi="Times New Roman" w:cs="Times New Roman"/>
          <w:b/>
          <w:i/>
          <w:u w:val="single"/>
        </w:rPr>
        <w:t>:</w:t>
      </w:r>
      <w:r w:rsidRPr="00094B08">
        <w:rPr>
          <w:rFonts w:ascii="Times New Roman" w:hAnsi="Times New Roman" w:cs="Times New Roman"/>
          <w:i/>
        </w:rPr>
        <w:t xml:space="preserve"> </w:t>
      </w:r>
      <w:r>
        <w:rPr>
          <w:rFonts w:ascii="Times New Roman" w:hAnsi="Times New Roman" w:cs="Times New Roman"/>
          <w:i/>
        </w:rPr>
        <w:t xml:space="preserve">Option 2 is not allowed to use when the number of </w:t>
      </w:r>
      <w:proofErr w:type="gramStart"/>
      <w:r>
        <w:rPr>
          <w:rFonts w:ascii="Times New Roman" w:hAnsi="Times New Roman" w:cs="Times New Roman"/>
          <w:i/>
        </w:rPr>
        <w:t>member</w:t>
      </w:r>
      <w:proofErr w:type="gramEnd"/>
      <w:r>
        <w:rPr>
          <w:rFonts w:ascii="Times New Roman" w:hAnsi="Times New Roman" w:cs="Times New Roman"/>
          <w:i/>
        </w:rPr>
        <w:t xml:space="preserve"> UEs in a groupcast is larger than the maximum number of PSFCH resources associated with a PSSCH</w:t>
      </w:r>
      <w:r w:rsidRPr="00094B08">
        <w:rPr>
          <w:rFonts w:ascii="Times New Roman" w:hAnsi="Times New Roman" w:cs="Times New Roman"/>
          <w:i/>
        </w:rPr>
        <w:t>.</w:t>
      </w:r>
    </w:p>
    <w:p w14:paraId="5FBC355C" w14:textId="77777777" w:rsidR="00CB3B0B" w:rsidRDefault="00CB3B0B" w:rsidP="00CB3B0B">
      <w:pPr>
        <w:spacing w:after="120"/>
        <w:jc w:val="both"/>
        <w:rPr>
          <w:rFonts w:ascii="Times New Roman" w:hAnsi="Times New Roman" w:cs="Times New Roman"/>
          <w:lang w:val="en-GB"/>
        </w:rPr>
      </w:pPr>
      <w:r w:rsidRPr="00D80DE5">
        <w:rPr>
          <w:rFonts w:ascii="Times New Roman" w:hAnsi="Times New Roman" w:cs="Times New Roman"/>
          <w:b/>
          <w:i/>
          <w:u w:val="single"/>
        </w:rPr>
        <w:lastRenderedPageBreak/>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In the HARQ-ACK/NACK scheme, each receiver UE is allocated with a separate PSFCH for HARQ ACK/NACK, based on its associated ID.</w:t>
      </w:r>
    </w:p>
    <w:p w14:paraId="2AAC3457" w14:textId="77777777" w:rsidR="00CB3B0B" w:rsidRDefault="00CB3B0B" w:rsidP="00CB3B0B">
      <w:pPr>
        <w:spacing w:after="120"/>
        <w:jc w:val="both"/>
        <w:rPr>
          <w:rFonts w:ascii="Times New Roman" w:hAnsi="Times New Roman" w:cs="Times New Roman"/>
        </w:rPr>
      </w:pPr>
      <w:r w:rsidRPr="00353A24">
        <w:rPr>
          <w:rFonts w:ascii="Times New Roman" w:hAnsi="Times New Roman" w:cs="Times New Roman"/>
          <w:b/>
          <w:i/>
          <w:u w:val="single"/>
        </w:rPr>
        <w:t xml:space="preserve">Proposal </w:t>
      </w:r>
      <w:r>
        <w:rPr>
          <w:rFonts w:ascii="Times New Roman" w:hAnsi="Times New Roman" w:cs="Times New Roman"/>
          <w:b/>
          <w:i/>
          <w:u w:val="single"/>
        </w:rPr>
        <w:t>4</w:t>
      </w:r>
      <w:r w:rsidRPr="00353A24">
        <w:rPr>
          <w:rFonts w:ascii="Times New Roman" w:hAnsi="Times New Roman" w:cs="Times New Roman"/>
          <w:b/>
          <w:i/>
          <w:u w:val="single"/>
        </w:rPr>
        <w:t>:</w:t>
      </w:r>
      <w:r w:rsidRPr="00353A24">
        <w:rPr>
          <w:rFonts w:ascii="Times New Roman" w:hAnsi="Times New Roman" w:cs="Times New Roman"/>
          <w:i/>
        </w:rPr>
        <w:t xml:space="preserve"> </w:t>
      </w:r>
      <w:r>
        <w:rPr>
          <w:rFonts w:ascii="Times New Roman" w:hAnsi="Times New Roman" w:cs="Times New Roman"/>
          <w:i/>
        </w:rPr>
        <w:t xml:space="preserve">Only Tx-Rx geographical distance is used to dynamically determine HARQ feedback in sidelink groupcast. </w:t>
      </w:r>
    </w:p>
    <w:p w14:paraId="1B0C1836" w14:textId="77777777" w:rsidR="00CB3B0B" w:rsidRPr="00094B08" w:rsidRDefault="00CB3B0B" w:rsidP="00CB3B0B">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5</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w:t>
      </w:r>
      <w:r w:rsidRPr="00094B08">
        <w:rPr>
          <w:rFonts w:ascii="Times New Roman" w:hAnsi="Times New Roman" w:cs="Times New Roman"/>
          <w:i/>
        </w:rPr>
        <w:t>groupcast, based on data QoS or channel congestion condition.</w:t>
      </w:r>
    </w:p>
    <w:p w14:paraId="5101041A" w14:textId="6CB18AEF" w:rsidR="00CB3B0B" w:rsidRPr="00094B08" w:rsidRDefault="00CB3B0B" w:rsidP="00CB3B0B">
      <w:pPr>
        <w:spacing w:after="120" w:line="276" w:lineRule="auto"/>
        <w:jc w:val="both"/>
        <w:rPr>
          <w:rFonts w:ascii="Times New Roman" w:hAnsi="Times New Roman" w:cs="Times New Roman"/>
          <w:i/>
        </w:rPr>
      </w:pPr>
      <w:r w:rsidRPr="00094B08">
        <w:rPr>
          <w:rFonts w:ascii="Times New Roman" w:hAnsi="Times New Roman" w:cs="Times New Roman"/>
          <w:b/>
          <w:i/>
          <w:u w:val="single"/>
        </w:rPr>
        <w:t xml:space="preserve">Proposal </w:t>
      </w:r>
      <w:r>
        <w:rPr>
          <w:rFonts w:ascii="Times New Roman" w:hAnsi="Times New Roman" w:cs="Times New Roman"/>
          <w:b/>
          <w:i/>
          <w:u w:val="single"/>
        </w:rPr>
        <w:t>6</w:t>
      </w:r>
      <w:r w:rsidRPr="00094B08">
        <w:rPr>
          <w:rFonts w:ascii="Times New Roman" w:hAnsi="Times New Roman" w:cs="Times New Roman"/>
          <w:b/>
          <w:i/>
          <w:u w:val="single"/>
        </w:rPr>
        <w:t>:</w:t>
      </w:r>
      <w:r w:rsidRPr="00094B08">
        <w:rPr>
          <w:rFonts w:ascii="Times New Roman" w:hAnsi="Times New Roman" w:cs="Times New Roman"/>
          <w:i/>
        </w:rPr>
        <w:t xml:space="preserve"> K&gt;2 should be supported and the minimum K value for a resource pool should be at least determined based on the subcarrier spacing.</w:t>
      </w:r>
    </w:p>
    <w:p w14:paraId="1ABF56AB" w14:textId="77777777" w:rsidR="00CB3B0B" w:rsidRDefault="00CB3B0B" w:rsidP="00CB3B0B">
      <w:pPr>
        <w:spacing w:after="120"/>
        <w:jc w:val="both"/>
        <w:rPr>
          <w:rFonts w:ascii="Times New Roman" w:hAnsi="Times New Roman" w:cs="Times New Roman"/>
          <w:i/>
        </w:rPr>
      </w:pPr>
      <w:r w:rsidRPr="00094B08">
        <w:rPr>
          <w:rFonts w:ascii="Times New Roman" w:hAnsi="Times New Roman" w:cs="Times New Roman"/>
          <w:b/>
          <w:i/>
          <w:u w:val="single"/>
        </w:rPr>
        <w:t xml:space="preserve">Proposal </w:t>
      </w:r>
      <w:r>
        <w:rPr>
          <w:rFonts w:ascii="Times New Roman" w:hAnsi="Times New Roman" w:cs="Times New Roman"/>
          <w:b/>
          <w:i/>
          <w:u w:val="single"/>
        </w:rPr>
        <w:t>7</w:t>
      </w:r>
      <w:r w:rsidRPr="00094B08">
        <w:rPr>
          <w:rFonts w:ascii="Times New Roman" w:hAnsi="Times New Roman" w:cs="Times New Roman"/>
          <w:b/>
          <w:i/>
          <w:u w:val="single"/>
        </w:rPr>
        <w:t>:</w:t>
      </w:r>
      <w:r w:rsidRPr="00094B08">
        <w:rPr>
          <w:rFonts w:ascii="Times New Roman" w:hAnsi="Times New Roman" w:cs="Times New Roman"/>
          <w:i/>
        </w:rPr>
        <w:t xml:space="preserve"> multiple K values can be configured for a resource pool and one of the K values can be selected based on QoS.</w:t>
      </w:r>
      <w:r>
        <w:rPr>
          <w:rFonts w:ascii="Times New Roman" w:hAnsi="Times New Roman" w:cs="Times New Roman"/>
          <w:i/>
        </w:rPr>
        <w:t xml:space="preserve"> </w:t>
      </w:r>
    </w:p>
    <w:p w14:paraId="0A9C951A" w14:textId="77777777" w:rsidR="00CB3B0B" w:rsidRDefault="00CB3B0B" w:rsidP="00CB3B0B">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7C50B86A" w14:textId="77777777" w:rsidR="00CB3B0B" w:rsidRDefault="00CB3B0B" w:rsidP="00CB3B0B">
      <w:pPr>
        <w:spacing w:after="120"/>
        <w:jc w:val="both"/>
        <w:rPr>
          <w:rFonts w:ascii="Times New Roman" w:hAnsi="Times New Roman" w:cs="Times New Roman"/>
          <w:i/>
        </w:rPr>
      </w:pPr>
      <w:r w:rsidRPr="002977A1">
        <w:rPr>
          <w:rFonts w:ascii="Times New Roman" w:hAnsi="Times New Roman" w:cs="Times New Roman"/>
          <w:b/>
          <w:i/>
          <w:u w:val="single"/>
        </w:rPr>
        <w:t xml:space="preserve">Proposal </w:t>
      </w:r>
      <w:r>
        <w:rPr>
          <w:rFonts w:ascii="Times New Roman" w:hAnsi="Times New Roman" w:cs="Times New Roman"/>
          <w:b/>
          <w:i/>
          <w:u w:val="single"/>
        </w:rPr>
        <w:t>9</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Pr>
          <w:rFonts w:ascii="Times New Roman" w:hAnsi="Times New Roman" w:cs="Times New Roman"/>
          <w:i/>
        </w:rPr>
        <w:t xml:space="preserve">large enough (e.g., </w:t>
      </w:r>
      <w:r w:rsidRPr="00802E85">
        <w:rPr>
          <w:rFonts w:ascii="Times New Roman" w:hAnsi="Times New Roman" w:cs="Times New Roman"/>
          <w:i/>
        </w:rPr>
        <w:t>16 bits</w:t>
      </w:r>
      <w:r>
        <w:rPr>
          <w:rFonts w:ascii="Times New Roman" w:hAnsi="Times New Roman" w:cs="Times New Roman"/>
          <w:i/>
        </w:rPr>
        <w:t>) to avoid ID collision</w:t>
      </w:r>
      <w:r w:rsidRPr="00802E85">
        <w:rPr>
          <w:rFonts w:ascii="Times New Roman" w:hAnsi="Times New Roman" w:cs="Times New Roman"/>
          <w:i/>
        </w:rPr>
        <w:t>.</w:t>
      </w:r>
    </w:p>
    <w:p w14:paraId="16D6E934" w14:textId="77777777" w:rsidR="00CB3B0B" w:rsidRDefault="00CB3B0B" w:rsidP="00CB3B0B">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10</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1B4AF9E4" w14:textId="3F8EB78F" w:rsidR="00CB3B0B" w:rsidRDefault="00CB3B0B" w:rsidP="00D40DA0">
      <w:pPr>
        <w:spacing w:after="120"/>
        <w:jc w:val="both"/>
        <w:rPr>
          <w:rFonts w:ascii="Times New Roman" w:hAnsi="Times New Roman" w:cs="Times New Roman"/>
          <w:b/>
          <w:i/>
          <w:u w:val="single"/>
        </w:rPr>
      </w:pPr>
      <w:r w:rsidRPr="00094B08">
        <w:rPr>
          <w:rFonts w:ascii="Times New Roman" w:hAnsi="Times New Roman" w:cs="Times New Roman"/>
          <w:b/>
          <w:i/>
          <w:u w:val="single"/>
        </w:rPr>
        <w:t>Proposal 1</w:t>
      </w:r>
      <w:r>
        <w:rPr>
          <w:rFonts w:ascii="Times New Roman" w:hAnsi="Times New Roman" w:cs="Times New Roman"/>
          <w:b/>
          <w:i/>
          <w:u w:val="single"/>
        </w:rPr>
        <w:t>1</w:t>
      </w:r>
      <w:r w:rsidRPr="00094B08">
        <w:rPr>
          <w:rFonts w:ascii="Times New Roman" w:hAnsi="Times New Roman" w:cs="Times New Roman"/>
          <w:b/>
          <w:i/>
          <w:u w:val="single"/>
        </w:rPr>
        <w:t>:</w:t>
      </w:r>
      <w:r w:rsidRPr="00094B08">
        <w:rPr>
          <w:rFonts w:ascii="Times New Roman" w:hAnsi="Times New Roman" w:cs="Times New Roman"/>
          <w:i/>
        </w:rPr>
        <w:t xml:space="preserve"> When priority is the same between Tx and Rx PSFCH in the same slot, additional parameters (e.g., HARQ status, cast type, and HARQ feedback option) is used.</w:t>
      </w:r>
    </w:p>
    <w:p w14:paraId="037CF2B2" w14:textId="6124B42D" w:rsidR="00CB3B0B" w:rsidRDefault="00CB3B0B" w:rsidP="00D40DA0">
      <w:pPr>
        <w:spacing w:after="120"/>
        <w:jc w:val="both"/>
        <w:rPr>
          <w:rFonts w:ascii="Times New Roman" w:hAnsi="Times New Roman" w:cs="Times New Roman"/>
          <w:b/>
          <w:i/>
          <w:u w:val="single"/>
        </w:rPr>
      </w:pPr>
      <w:r w:rsidRPr="00094B08">
        <w:rPr>
          <w:rFonts w:ascii="Times New Roman" w:hAnsi="Times New Roman" w:cs="Times New Roman"/>
          <w:b/>
          <w:i/>
          <w:u w:val="single"/>
        </w:rPr>
        <w:t>Proposal 1</w:t>
      </w:r>
      <w:r>
        <w:rPr>
          <w:rFonts w:ascii="Times New Roman" w:hAnsi="Times New Roman" w:cs="Times New Roman"/>
          <w:b/>
          <w:i/>
          <w:u w:val="single"/>
        </w:rPr>
        <w:t>2</w:t>
      </w:r>
      <w:r w:rsidRPr="00094B08">
        <w:rPr>
          <w:rFonts w:ascii="Times New Roman" w:hAnsi="Times New Roman" w:cs="Times New Roman"/>
          <w:b/>
          <w:i/>
          <w:u w:val="single"/>
        </w:rPr>
        <w:t>:</w:t>
      </w:r>
      <w:r w:rsidRPr="00094B08">
        <w:rPr>
          <w:rFonts w:ascii="Times New Roman" w:hAnsi="Times New Roman" w:cs="Times New Roman"/>
          <w:i/>
        </w:rPr>
        <w:t xml:space="preserve"> When more than N PSFCHs have the same priority, additional parameters (e.g., HARQ status, cast type, and HARQ feedback option) is used to further </w:t>
      </w:r>
      <w:proofErr w:type="gramStart"/>
      <w:r w:rsidRPr="00094B08">
        <w:rPr>
          <w:rFonts w:ascii="Times New Roman" w:hAnsi="Times New Roman" w:cs="Times New Roman"/>
          <w:i/>
        </w:rPr>
        <w:t>down-select</w:t>
      </w:r>
      <w:proofErr w:type="gramEnd"/>
      <w:r w:rsidRPr="00094B08">
        <w:rPr>
          <w:rFonts w:ascii="Times New Roman" w:hAnsi="Times New Roman" w:cs="Times New Roman"/>
          <w:i/>
        </w:rPr>
        <w:t xml:space="preserve"> the PSFCHs to </w:t>
      </w:r>
      <w:r w:rsidR="009D3454">
        <w:rPr>
          <w:rFonts w:ascii="Times New Roman" w:hAnsi="Times New Roman" w:cs="Times New Roman"/>
          <w:i/>
        </w:rPr>
        <w:t xml:space="preserve">be </w:t>
      </w:r>
      <w:r w:rsidRPr="00094B08">
        <w:rPr>
          <w:rFonts w:ascii="Times New Roman" w:hAnsi="Times New Roman" w:cs="Times New Roman"/>
          <w:i/>
        </w:rPr>
        <w:t>sent.</w:t>
      </w:r>
    </w:p>
    <w:p w14:paraId="59A66149" w14:textId="363E1A7C" w:rsidR="00CB3B0B" w:rsidRDefault="00CB3B0B" w:rsidP="00D40DA0">
      <w:pPr>
        <w:spacing w:after="120"/>
        <w:jc w:val="both"/>
        <w:rPr>
          <w:rFonts w:ascii="Times New Roman" w:hAnsi="Times New Roman" w:cs="Times New Roman"/>
          <w:i/>
        </w:rPr>
      </w:pPr>
      <w:r w:rsidRPr="00094B08">
        <w:rPr>
          <w:rFonts w:ascii="Times New Roman" w:hAnsi="Times New Roman" w:cs="Times New Roman"/>
          <w:b/>
          <w:i/>
          <w:u w:val="single"/>
        </w:rPr>
        <w:t>Proposal 1</w:t>
      </w:r>
      <w:r>
        <w:rPr>
          <w:rFonts w:ascii="Times New Roman" w:hAnsi="Times New Roman" w:cs="Times New Roman"/>
          <w:b/>
          <w:i/>
          <w:u w:val="single"/>
        </w:rPr>
        <w:t>3</w:t>
      </w:r>
      <w:r w:rsidRPr="00094B08">
        <w:rPr>
          <w:rFonts w:ascii="Times New Roman" w:hAnsi="Times New Roman" w:cs="Times New Roman"/>
          <w:b/>
          <w:i/>
          <w:u w:val="single"/>
        </w:rPr>
        <w:t>:</w:t>
      </w:r>
      <w:r w:rsidRPr="00094B08">
        <w:rPr>
          <w:rFonts w:ascii="Times New Roman" w:hAnsi="Times New Roman" w:cs="Times New Roman"/>
          <w:i/>
        </w:rPr>
        <w:t xml:space="preserve"> NR V2X supports PSFCH format conveying multiple HARQ feedback bits.</w:t>
      </w:r>
    </w:p>
    <w:p w14:paraId="147041E7" w14:textId="77777777" w:rsidR="00CB3B0B" w:rsidRDefault="00CB3B0B" w:rsidP="00CB3B0B">
      <w:pPr>
        <w:spacing w:after="120" w:line="276" w:lineRule="auto"/>
        <w:jc w:val="both"/>
        <w:rPr>
          <w:rFonts w:ascii="Times New Roman" w:hAnsi="Times New Roman" w:cs="Times New Roman"/>
          <w:i/>
        </w:rPr>
      </w:pPr>
      <w:r w:rsidRPr="00094B08">
        <w:rPr>
          <w:rFonts w:ascii="Times New Roman" w:hAnsi="Times New Roman" w:cs="Times New Roman"/>
          <w:b/>
          <w:i/>
          <w:u w:val="single"/>
        </w:rPr>
        <w:t>Proposal 14:</w:t>
      </w:r>
      <w:r w:rsidRPr="00094B08">
        <w:rPr>
          <w:rFonts w:ascii="Times New Roman" w:hAnsi="Times New Roman" w:cs="Times New Roman"/>
          <w:i/>
        </w:rPr>
        <w:t xml:space="preserve"> L1-priority indication include</w:t>
      </w:r>
      <w:r>
        <w:rPr>
          <w:rFonts w:ascii="Times New Roman" w:hAnsi="Times New Roman" w:cs="Times New Roman"/>
          <w:i/>
        </w:rPr>
        <w:t>s</w:t>
      </w:r>
      <w:r w:rsidRPr="00094B08">
        <w:rPr>
          <w:rFonts w:ascii="Times New Roman" w:hAnsi="Times New Roman" w:cs="Times New Roman"/>
          <w:i/>
        </w:rPr>
        <w:t xml:space="preserve"> minimum communication range requirement.</w:t>
      </w:r>
    </w:p>
    <w:p w14:paraId="6CCB52E5" w14:textId="77777777" w:rsidR="00CB3B0B" w:rsidRPr="00094B08" w:rsidRDefault="00CB3B0B" w:rsidP="00CB3B0B">
      <w:pPr>
        <w:spacing w:after="120"/>
        <w:jc w:val="both"/>
        <w:rPr>
          <w:rFonts w:ascii="Times New Roman" w:hAnsi="Times New Roman" w:cs="Times New Roman"/>
          <w:i/>
        </w:rPr>
      </w:pPr>
      <w:r w:rsidRPr="00094B08">
        <w:rPr>
          <w:rFonts w:ascii="Times New Roman" w:hAnsi="Times New Roman" w:cs="Times New Roman"/>
          <w:b/>
          <w:bCs/>
          <w:i/>
          <w:u w:val="single"/>
        </w:rPr>
        <w:t>Proposal 15:</w:t>
      </w:r>
      <w:r w:rsidRPr="00094B08">
        <w:rPr>
          <w:rFonts w:ascii="Times New Roman" w:hAnsi="Times New Roman" w:cs="Times New Roman"/>
          <w:i/>
        </w:rPr>
        <w:t xml:space="preserve"> if Tx UE location is unknown, the Rx UE always send HARQ feedback in groupcast</w:t>
      </w:r>
    </w:p>
    <w:p w14:paraId="6B8994D6" w14:textId="181FCA09" w:rsidR="00CB3B0B" w:rsidRDefault="00CB3B0B" w:rsidP="00D40DA0">
      <w:pPr>
        <w:spacing w:after="120"/>
        <w:jc w:val="both"/>
        <w:rPr>
          <w:rFonts w:ascii="Times New Roman" w:hAnsi="Times New Roman" w:cs="Times New Roman"/>
          <w:b/>
          <w:i/>
          <w:u w:val="single"/>
        </w:rPr>
      </w:pPr>
    </w:p>
    <w:p w14:paraId="34C23769" w14:textId="3F67C76E" w:rsidR="00CB3B0B" w:rsidRPr="00094B08" w:rsidRDefault="00CB3B0B" w:rsidP="00CB3B0B">
      <w:pPr>
        <w:spacing w:after="120"/>
        <w:jc w:val="both"/>
        <w:rPr>
          <w:rFonts w:ascii="Times New Roman" w:hAnsi="Times New Roman" w:cs="Times New Roman"/>
          <w:b/>
          <w:i/>
        </w:rPr>
      </w:pPr>
      <w:r>
        <w:rPr>
          <w:rFonts w:ascii="Times New Roman" w:hAnsi="Times New Roman" w:cs="Times New Roman"/>
          <w:b/>
          <w:i/>
        </w:rPr>
        <w:t>CSI Acquisition</w:t>
      </w:r>
    </w:p>
    <w:p w14:paraId="0460D891" w14:textId="77777777" w:rsidR="00CB3B0B" w:rsidRDefault="00CB3B0B" w:rsidP="00CB3B0B">
      <w:pPr>
        <w:spacing w:after="120" w:line="276" w:lineRule="auto"/>
        <w:jc w:val="both"/>
        <w:rPr>
          <w:rFonts w:ascii="Times New Roman" w:hAnsi="Times New Roman" w:cs="Times New Roman"/>
          <w:lang w:val="en-GB"/>
        </w:rPr>
      </w:pPr>
      <w:r w:rsidRPr="006B75E8">
        <w:rPr>
          <w:rFonts w:ascii="Times New Roman" w:hAnsi="Times New Roman" w:cs="Times New Roman"/>
          <w:b/>
          <w:i/>
          <w:u w:val="single"/>
        </w:rPr>
        <w:t xml:space="preserve">Proposal </w:t>
      </w:r>
      <w:r>
        <w:rPr>
          <w:rFonts w:ascii="Times New Roman" w:hAnsi="Times New Roman" w:cs="Times New Roman"/>
          <w:b/>
          <w:i/>
          <w:u w:val="single"/>
        </w:rPr>
        <w:t>16</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A feedback window is used to avoid outdated CSI feedback.</w:t>
      </w:r>
    </w:p>
    <w:p w14:paraId="7549EB0F" w14:textId="77777777" w:rsidR="00CB3B0B" w:rsidRDefault="00CB3B0B" w:rsidP="00CB3B0B">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757B3043" w14:textId="77777777" w:rsidR="00CB3B0B" w:rsidRPr="003F6D64" w:rsidRDefault="00CB3B0B" w:rsidP="00CB3B0B">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2AA42CE7" w14:textId="0807C716" w:rsidR="00CB3B0B" w:rsidRPr="009D3454" w:rsidRDefault="00CB3B0B" w:rsidP="00CB3B0B">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20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single bit to trigger aperiodic CSI reporting and X bits as CSI trigger/reporting index are indicated in the associated SCI. </w:t>
      </w:r>
    </w:p>
    <w:p w14:paraId="4738DCB8" w14:textId="0D0F9A6E" w:rsidR="00CB3B0B" w:rsidRDefault="00CB3B0B" w:rsidP="00CB3B0B">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19</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Consider </w:t>
      </w:r>
      <w:proofErr w:type="gramStart"/>
      <w:r>
        <w:rPr>
          <w:rFonts w:ascii="Times New Roman" w:hAnsi="Times New Roman" w:cs="Times New Roman"/>
          <w:i/>
        </w:rPr>
        <w:t>to support</w:t>
      </w:r>
      <w:proofErr w:type="gramEnd"/>
      <w:r>
        <w:rPr>
          <w:rFonts w:ascii="Times New Roman" w:hAnsi="Times New Roman" w:cs="Times New Roman"/>
          <w:i/>
        </w:rPr>
        <w:t xml:space="preserve"> IMR for interference measurements on top of sidelink NZP-CSI-RS.</w:t>
      </w:r>
    </w:p>
    <w:p w14:paraId="3066C537" w14:textId="77777777" w:rsidR="00CB3B0B" w:rsidRDefault="00CB3B0B" w:rsidP="00CB3B0B">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21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p w14:paraId="6634C438" w14:textId="77777777" w:rsidR="00CB3B0B" w:rsidRDefault="00CB3B0B" w:rsidP="00CB3B0B">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22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w:t>
      </w:r>
      <w:proofErr w:type="gramStart"/>
      <w:r>
        <w:rPr>
          <w:rFonts w:ascii="Times New Roman" w:hAnsi="Times New Roman" w:cs="Times New Roman"/>
          <w:i/>
        </w:rPr>
        <w:t>rank-1</w:t>
      </w:r>
      <w:proofErr w:type="gramEnd"/>
      <w:r>
        <w:rPr>
          <w:rFonts w:ascii="Times New Roman" w:hAnsi="Times New Roman" w:cs="Times New Roman"/>
          <w:i/>
        </w:rPr>
        <w:t xml:space="preserve">. </w:t>
      </w:r>
    </w:p>
    <w:p w14:paraId="1401DD90" w14:textId="77777777" w:rsidR="00CB3B0B" w:rsidRDefault="00CB3B0B" w:rsidP="00CB3B0B">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23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3622C26C" w14:textId="77777777" w:rsidR="00CB3B0B" w:rsidRDefault="00CB3B0B" w:rsidP="00CB3B0B">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24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NR Uu UCI multiplexing is baseline for sidelink CSI reporting on PSSCH.</w:t>
      </w:r>
    </w:p>
    <w:p w14:paraId="16966B27" w14:textId="23996D45" w:rsidR="00CB3B0B" w:rsidRDefault="00CB3B0B" w:rsidP="00D40DA0">
      <w:pPr>
        <w:spacing w:after="120"/>
        <w:jc w:val="both"/>
        <w:rPr>
          <w:rFonts w:ascii="Times New Roman" w:hAnsi="Times New Roman" w:cs="Times New Roman"/>
          <w:b/>
          <w:i/>
          <w:u w:val="single"/>
        </w:rPr>
      </w:pPr>
    </w:p>
    <w:p w14:paraId="2B904BEC" w14:textId="6899B8B6" w:rsidR="00CB3B0B" w:rsidRPr="00094B08" w:rsidRDefault="00CB3B0B" w:rsidP="00CB3B0B">
      <w:pPr>
        <w:spacing w:after="120"/>
        <w:jc w:val="both"/>
        <w:rPr>
          <w:rFonts w:ascii="Times New Roman" w:hAnsi="Times New Roman" w:cs="Times New Roman"/>
          <w:b/>
          <w:i/>
        </w:rPr>
      </w:pPr>
      <w:r>
        <w:rPr>
          <w:rFonts w:ascii="Times New Roman" w:hAnsi="Times New Roman" w:cs="Times New Roman"/>
          <w:b/>
          <w:i/>
        </w:rPr>
        <w:t>Power Control</w:t>
      </w:r>
    </w:p>
    <w:p w14:paraId="3521C717" w14:textId="77777777" w:rsidR="00CB3B0B" w:rsidRPr="00821348" w:rsidRDefault="00CB3B0B" w:rsidP="009D3454">
      <w:pPr>
        <w:spacing w:line="276" w:lineRule="auto"/>
        <w:jc w:val="both"/>
        <w:rPr>
          <w:rFonts w:ascii="Times New Roman" w:hAnsi="Times New Roman" w:cs="Times New Roman"/>
          <w:i/>
        </w:rPr>
      </w:pPr>
      <w:r w:rsidRPr="00FC3BD1">
        <w:rPr>
          <w:rFonts w:ascii="Times New Roman" w:hAnsi="Times New Roman" w:cs="Times New Roman"/>
          <w:b/>
          <w:i/>
          <w:u w:val="single"/>
        </w:rPr>
        <w:t xml:space="preserve">Proposal </w:t>
      </w:r>
      <w:r>
        <w:rPr>
          <w:rFonts w:ascii="Times New Roman" w:hAnsi="Times New Roman" w:cs="Times New Roman"/>
          <w:b/>
          <w:i/>
          <w:u w:val="single"/>
        </w:rPr>
        <w:t>25</w:t>
      </w:r>
      <w:r w:rsidRPr="00FC3BD1">
        <w:rPr>
          <w:rFonts w:ascii="Times New Roman" w:hAnsi="Times New Roman" w:cs="Times New Roman"/>
          <w:b/>
          <w:i/>
          <w:u w:val="single"/>
        </w:rPr>
        <w:t>:</w:t>
      </w:r>
      <w:r w:rsidRPr="00FC3BD1">
        <w:rPr>
          <w:rFonts w:ascii="Times New Roman" w:hAnsi="Times New Roman" w:cs="Times New Roman"/>
          <w:i/>
        </w:rPr>
        <w:t xml:space="preserve"> DM-RS of PSSCH is used for SL-RSRP measurement for OLPC based on SL pathloss.</w:t>
      </w:r>
    </w:p>
    <w:p w14:paraId="0D51D15E" w14:textId="77777777" w:rsidR="00CB3B0B" w:rsidRDefault="00CB3B0B" w:rsidP="009D3454">
      <w:pPr>
        <w:spacing w:after="120" w:line="276" w:lineRule="auto"/>
        <w:jc w:val="both"/>
        <w:rPr>
          <w:rFonts w:ascii="Times New Roman" w:hAnsi="Times New Roman" w:cs="Times New Roman"/>
          <w:i/>
        </w:rPr>
      </w:pPr>
      <w:r w:rsidRPr="00D80DE5">
        <w:rPr>
          <w:rFonts w:ascii="Times New Roman" w:hAnsi="Times New Roman" w:cs="Times New Roman"/>
          <w:b/>
          <w:i/>
          <w:u w:val="single"/>
        </w:rPr>
        <w:lastRenderedPageBreak/>
        <w:t>Proposal</w:t>
      </w:r>
      <w:r>
        <w:rPr>
          <w:rFonts w:ascii="Times New Roman" w:hAnsi="Times New Roman" w:cs="Times New Roman"/>
          <w:b/>
          <w:i/>
          <w:u w:val="single"/>
        </w:rPr>
        <w:t xml:space="preserve"> 26</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r>
        <w:rPr>
          <w:rFonts w:ascii="Times New Roman" w:hAnsi="Times New Roman" w:cs="Times New Roman"/>
          <w:i/>
        </w:rPr>
        <w:t xml:space="preserve"> This functionality can be enabled/disabled by (pre-)configuration. </w:t>
      </w:r>
    </w:p>
    <w:p w14:paraId="22892A0B" w14:textId="77777777" w:rsidR="00CB3B0B" w:rsidRDefault="00CB3B0B" w:rsidP="00CB3B0B">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27</w:t>
      </w:r>
      <w:r w:rsidRPr="00D80DE5">
        <w:rPr>
          <w:rFonts w:ascii="Times New Roman" w:hAnsi="Times New Roman" w:cs="Times New Roman"/>
          <w:b/>
          <w:i/>
          <w:u w:val="single"/>
        </w:rPr>
        <w:t>:</w:t>
      </w:r>
      <w:r>
        <w:rPr>
          <w:rFonts w:ascii="Times New Roman" w:hAnsi="Times New Roman" w:cs="Times New Roman"/>
          <w:i/>
        </w:rPr>
        <w:t xml:space="preserve"> A maximum Tx power for a groupcast transmission is determined based on the minimum required communication range.</w:t>
      </w:r>
    </w:p>
    <w:p w14:paraId="5001A916" w14:textId="06359A42" w:rsidR="00CB3B0B" w:rsidRDefault="00CB3B0B" w:rsidP="00D40DA0">
      <w:pPr>
        <w:spacing w:after="120"/>
        <w:jc w:val="both"/>
        <w:rPr>
          <w:rFonts w:ascii="Times New Roman" w:hAnsi="Times New Roman" w:cs="Times New Roman"/>
          <w:b/>
          <w:i/>
          <w:u w:val="single"/>
        </w:rPr>
      </w:pPr>
      <w:r w:rsidRPr="00D80DE5">
        <w:rPr>
          <w:rFonts w:ascii="Times New Roman" w:hAnsi="Times New Roman" w:cs="Times New Roman"/>
          <w:b/>
          <w:i/>
          <w:u w:val="single"/>
        </w:rPr>
        <w:t>Proposal</w:t>
      </w:r>
      <w:r>
        <w:rPr>
          <w:rFonts w:ascii="Times New Roman" w:hAnsi="Times New Roman" w:cs="Times New Roman"/>
          <w:b/>
          <w:i/>
          <w:u w:val="single"/>
        </w:rPr>
        <w:t xml:space="preserve"> 28</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78EB2FEB" w14:textId="516B7838" w:rsidR="00CB3B0B" w:rsidRDefault="00CB3B0B" w:rsidP="00D40DA0">
      <w:pPr>
        <w:spacing w:after="120"/>
        <w:jc w:val="both"/>
        <w:rPr>
          <w:rFonts w:ascii="Times New Roman" w:hAnsi="Times New Roman" w:cs="Times New Roman"/>
          <w:b/>
          <w:i/>
          <w:u w:val="single"/>
        </w:rPr>
      </w:pPr>
    </w:p>
    <w:p w14:paraId="25F5D001" w14:textId="56969727" w:rsidR="00CB3B0B" w:rsidRPr="00094B08" w:rsidRDefault="00CB3B0B" w:rsidP="00CB3B0B">
      <w:pPr>
        <w:spacing w:after="120"/>
        <w:jc w:val="both"/>
        <w:rPr>
          <w:rFonts w:ascii="Times New Roman" w:hAnsi="Times New Roman" w:cs="Times New Roman"/>
          <w:b/>
          <w:i/>
        </w:rPr>
      </w:pPr>
      <w:r>
        <w:rPr>
          <w:rFonts w:ascii="Times New Roman" w:hAnsi="Times New Roman" w:cs="Times New Roman"/>
          <w:b/>
          <w:i/>
        </w:rPr>
        <w:t>Zone concept</w:t>
      </w:r>
    </w:p>
    <w:p w14:paraId="74AE4219" w14:textId="77777777" w:rsidR="00CB3B0B" w:rsidRDefault="00CB3B0B" w:rsidP="00CB3B0B">
      <w:pPr>
        <w:spacing w:after="120" w:line="276" w:lineRule="auto"/>
        <w:jc w:val="both"/>
        <w:rPr>
          <w:rFonts w:ascii="Times New Roman" w:hAnsi="Times New Roman" w:cs="Times New Roman"/>
          <w:i/>
        </w:rPr>
      </w:pPr>
      <w:r w:rsidRPr="00441A70">
        <w:rPr>
          <w:rFonts w:ascii="Times New Roman" w:hAnsi="Times New Roman" w:cs="Times New Roman"/>
          <w:b/>
          <w:i/>
          <w:u w:val="single"/>
        </w:rPr>
        <w:t>Proposal 2</w:t>
      </w:r>
      <w:r>
        <w:rPr>
          <w:rFonts w:ascii="Times New Roman" w:hAnsi="Times New Roman" w:cs="Times New Roman"/>
          <w:b/>
          <w:i/>
          <w:u w:val="single"/>
        </w:rPr>
        <w:t>9</w:t>
      </w:r>
      <w:r w:rsidRPr="003F6D64">
        <w:rPr>
          <w:rFonts w:ascii="Times New Roman" w:hAnsi="Times New Roman" w:cs="Times New Roman"/>
          <w:b/>
          <w:i/>
        </w:rPr>
        <w:t>:</w:t>
      </w:r>
      <w:r>
        <w:rPr>
          <w:rFonts w:ascii="Times New Roman" w:hAnsi="Times New Roman" w:cs="Times New Roman"/>
          <w:i/>
        </w:rPr>
        <w:t xml:space="preserve"> NR V2X supports zone concept for resource pool selection and LTE zone concept as baseline.</w:t>
      </w:r>
    </w:p>
    <w:p w14:paraId="37C52629" w14:textId="77777777" w:rsidR="00CB3B0B" w:rsidRDefault="00CB3B0B" w:rsidP="00CB3B0B">
      <w:pPr>
        <w:spacing w:after="120" w:line="276" w:lineRule="auto"/>
        <w:jc w:val="both"/>
        <w:rPr>
          <w:rFonts w:ascii="Times New Roman" w:hAnsi="Times New Roman" w:cs="Times New Roman"/>
          <w:i/>
        </w:rPr>
      </w:pPr>
      <w:r w:rsidRPr="00441A70">
        <w:rPr>
          <w:rFonts w:ascii="Times New Roman" w:hAnsi="Times New Roman" w:cs="Times New Roman"/>
          <w:b/>
          <w:i/>
          <w:u w:val="single"/>
        </w:rPr>
        <w:t xml:space="preserve">Proposal </w:t>
      </w:r>
      <w:r>
        <w:rPr>
          <w:rFonts w:ascii="Times New Roman" w:hAnsi="Times New Roman" w:cs="Times New Roman"/>
          <w:b/>
          <w:i/>
          <w:u w:val="single"/>
        </w:rPr>
        <w:t>30</w:t>
      </w:r>
      <w:r w:rsidRPr="003F6D64">
        <w:rPr>
          <w:rFonts w:ascii="Times New Roman" w:hAnsi="Times New Roman" w:cs="Times New Roman"/>
          <w:b/>
          <w:i/>
        </w:rPr>
        <w:t>:</w:t>
      </w:r>
      <w:r>
        <w:rPr>
          <w:rFonts w:ascii="Times New Roman" w:hAnsi="Times New Roman" w:cs="Times New Roman"/>
          <w:i/>
        </w:rPr>
        <w:t xml:space="preserve"> NR V2X supports zone- and/or sub-zone-based UE TX-RX distance determination.</w:t>
      </w:r>
    </w:p>
    <w:p w14:paraId="2974EC50" w14:textId="7468EF12" w:rsidR="001763AC" w:rsidRPr="001D0BE5" w:rsidRDefault="000A5764" w:rsidP="001763AC">
      <w:pPr>
        <w:pStyle w:val="Heading1"/>
        <w:rPr>
          <w:rFonts w:cs="Arial"/>
          <w:b/>
          <w:sz w:val="32"/>
          <w:lang w:val="en-US"/>
        </w:rPr>
      </w:pPr>
      <w:r w:rsidRPr="001D0BE5">
        <w:rPr>
          <w:rFonts w:cs="Arial"/>
          <w:b/>
          <w:sz w:val="32"/>
          <w:lang w:val="en-US"/>
        </w:rPr>
        <w:t>References</w:t>
      </w:r>
      <w:bookmarkStart w:id="7" w:name="_Ref524941128"/>
      <w:bookmarkStart w:id="8" w:name="_Hlk528763003"/>
    </w:p>
    <w:p w14:paraId="62C95F08" w14:textId="77777777" w:rsidR="001763AC" w:rsidRDefault="001763AC" w:rsidP="001763AC">
      <w:pPr>
        <w:pStyle w:val="ListParagraph"/>
        <w:numPr>
          <w:ilvl w:val="0"/>
          <w:numId w:val="18"/>
        </w:numPr>
        <w:spacing w:before="120"/>
        <w:contextualSpacing/>
        <w:jc w:val="both"/>
        <w:rPr>
          <w:rFonts w:ascii="Times New Roman" w:hAnsi="Times New Roman" w:cs="Times New Roman"/>
        </w:rPr>
      </w:pPr>
      <w:bookmarkStart w:id="9"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9"/>
    </w:p>
    <w:p w14:paraId="729617CB" w14:textId="77777777" w:rsidR="001763AC" w:rsidRDefault="001763AC" w:rsidP="001763AC">
      <w:pPr>
        <w:pStyle w:val="ListParagraph"/>
        <w:numPr>
          <w:ilvl w:val="0"/>
          <w:numId w:val="18"/>
        </w:numPr>
        <w:spacing w:before="120"/>
        <w:contextualSpacing/>
        <w:jc w:val="both"/>
        <w:rPr>
          <w:rFonts w:ascii="Times New Roman" w:hAnsi="Times New Roman" w:cs="Times New Roman"/>
        </w:rPr>
      </w:pPr>
      <w:bookmarkStart w:id="10" w:name="_Ref533757061"/>
      <w:r w:rsidRPr="00D80DE5">
        <w:rPr>
          <w:rFonts w:ascii="Times New Roman" w:hAnsi="Times New Roman" w:cs="Times New Roman"/>
        </w:rPr>
        <w:t>Chairman’s Notes, 3GPP TSG RAN1 WG1 #95 Meeting, Spokane, USA, Nov. 2018.</w:t>
      </w:r>
      <w:bookmarkEnd w:id="10"/>
      <w:r w:rsidRPr="00D80DE5">
        <w:rPr>
          <w:rFonts w:ascii="Times New Roman" w:hAnsi="Times New Roman" w:cs="Times New Roman"/>
        </w:rPr>
        <w:t xml:space="preserve"> </w:t>
      </w:r>
    </w:p>
    <w:p w14:paraId="374992BB" w14:textId="77777777" w:rsidR="00EB3333" w:rsidRDefault="00EB3333" w:rsidP="00EB3333">
      <w:pPr>
        <w:pStyle w:val="ListParagraph"/>
        <w:numPr>
          <w:ilvl w:val="0"/>
          <w:numId w:val="18"/>
        </w:numPr>
        <w:spacing w:before="120"/>
        <w:contextualSpacing/>
        <w:jc w:val="both"/>
        <w:rPr>
          <w:rFonts w:ascii="Times New Roman" w:hAnsi="Times New Roman" w:cs="Times New Roman"/>
        </w:rPr>
      </w:pPr>
      <w:bookmarkStart w:id="11"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11"/>
      <w:r>
        <w:rPr>
          <w:rFonts w:ascii="Times New Roman" w:hAnsi="Times New Roman" w:cs="Times New Roman"/>
        </w:rPr>
        <w:t xml:space="preserve"> </w:t>
      </w:r>
    </w:p>
    <w:p w14:paraId="1C8EE667" w14:textId="77777777" w:rsidR="00EB3333" w:rsidRDefault="00EB3333" w:rsidP="00EB3333">
      <w:pPr>
        <w:pStyle w:val="ListParagraph"/>
        <w:numPr>
          <w:ilvl w:val="0"/>
          <w:numId w:val="18"/>
        </w:numPr>
        <w:spacing w:before="120"/>
        <w:contextualSpacing/>
        <w:jc w:val="both"/>
        <w:rPr>
          <w:rFonts w:ascii="Times New Roman" w:hAnsi="Times New Roman" w:cs="Times New Roman"/>
        </w:rPr>
      </w:pPr>
      <w:bookmarkStart w:id="12"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2"/>
      <w:r w:rsidRPr="00D80DE5">
        <w:rPr>
          <w:rFonts w:ascii="Times New Roman" w:hAnsi="Times New Roman" w:cs="Times New Roman"/>
        </w:rPr>
        <w:t xml:space="preserve"> </w:t>
      </w:r>
    </w:p>
    <w:p w14:paraId="558C82AB" w14:textId="1C1DF657" w:rsidR="00EB3333" w:rsidRPr="007632D2" w:rsidRDefault="00EB3333" w:rsidP="00EB3333">
      <w:pPr>
        <w:pStyle w:val="ListParagraph"/>
        <w:numPr>
          <w:ilvl w:val="0"/>
          <w:numId w:val="18"/>
        </w:numPr>
        <w:spacing w:before="120"/>
        <w:contextualSpacing/>
        <w:jc w:val="both"/>
        <w:rPr>
          <w:rFonts w:ascii="Times New Roman" w:hAnsi="Times New Roman" w:cs="Times New Roman"/>
        </w:rPr>
      </w:pPr>
      <w:bookmarkStart w:id="13"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w:t>
      </w:r>
      <w:proofErr w:type="spellStart"/>
      <w:r w:rsidRPr="007632D2">
        <w:rPr>
          <w:rFonts w:ascii="Times New Roman" w:hAnsi="Times New Roman" w:cs="Times New Roman"/>
        </w:rPr>
        <w:t>InterDigital</w:t>
      </w:r>
      <w:proofErr w:type="spellEnd"/>
      <w:r w:rsidRPr="007632D2">
        <w:rPr>
          <w:rFonts w:ascii="Times New Roman" w:hAnsi="Times New Roman" w:cs="Times New Roman"/>
        </w:rPr>
        <w:t xml:space="preserve">,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3"/>
    </w:p>
    <w:p w14:paraId="1F103619" w14:textId="05952803" w:rsidR="00A168F2" w:rsidRDefault="00EB3333" w:rsidP="00147158">
      <w:pPr>
        <w:pStyle w:val="ListParagraph"/>
        <w:numPr>
          <w:ilvl w:val="0"/>
          <w:numId w:val="18"/>
        </w:numPr>
        <w:spacing w:before="120"/>
        <w:contextualSpacing/>
        <w:jc w:val="both"/>
        <w:rPr>
          <w:rFonts w:ascii="Times New Roman" w:hAnsi="Times New Roman" w:cs="Times New Roman"/>
        </w:rPr>
      </w:pPr>
      <w:bookmarkStart w:id="14"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w:t>
      </w:r>
      <w:proofErr w:type="spellStart"/>
      <w:r w:rsidRPr="007632D2">
        <w:rPr>
          <w:rFonts w:ascii="Times New Roman" w:hAnsi="Times New Roman" w:cs="Times New Roman"/>
        </w:rPr>
        <w:t>InterDigital</w:t>
      </w:r>
      <w:proofErr w:type="spellEnd"/>
      <w:r w:rsidRPr="007632D2">
        <w:rPr>
          <w:rFonts w:ascii="Times New Roman" w:hAnsi="Times New Roman" w:cs="Times New Roman"/>
        </w:rPr>
        <w:t xml:space="preserve">,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7"/>
      <w:bookmarkEnd w:id="8"/>
      <w:bookmarkEnd w:id="14"/>
    </w:p>
    <w:p w14:paraId="67AA8486" w14:textId="77777777" w:rsidR="00E31D66" w:rsidRDefault="00E31D66" w:rsidP="00E31D66">
      <w:pPr>
        <w:pStyle w:val="ListParagraph"/>
        <w:numPr>
          <w:ilvl w:val="0"/>
          <w:numId w:val="18"/>
        </w:numPr>
        <w:spacing w:before="120"/>
        <w:contextualSpacing/>
        <w:jc w:val="both"/>
        <w:rPr>
          <w:rFonts w:ascii="Times New Roman" w:hAnsi="Times New Roman" w:cs="Times New Roman"/>
        </w:rPr>
      </w:pPr>
      <w:bookmarkStart w:id="15" w:name="_Ref16694745"/>
      <w:r w:rsidRPr="00D80DE5">
        <w:rPr>
          <w:rFonts w:ascii="Times New Roman" w:hAnsi="Times New Roman" w:cs="Times New Roman"/>
        </w:rPr>
        <w:t>Chairman’s Notes, 3GPP TSG RAN1 WG1 #9</w:t>
      </w:r>
      <w:r>
        <w:rPr>
          <w:rFonts w:ascii="Times New Roman" w:hAnsi="Times New Roman" w:cs="Times New Roman"/>
        </w:rPr>
        <w:t>7</w:t>
      </w:r>
      <w:r w:rsidRPr="00D80DE5">
        <w:rPr>
          <w:rFonts w:ascii="Times New Roman" w:hAnsi="Times New Roman" w:cs="Times New Roman"/>
        </w:rPr>
        <w:t xml:space="preserve"> Meeting, </w:t>
      </w:r>
      <w:r>
        <w:rPr>
          <w:rFonts w:ascii="Times New Roman" w:hAnsi="Times New Roman" w:cs="Times New Roman"/>
        </w:rPr>
        <w:t>Reno</w:t>
      </w:r>
      <w:r w:rsidRPr="00D80DE5">
        <w:rPr>
          <w:rFonts w:ascii="Times New Roman" w:hAnsi="Times New Roman" w:cs="Times New Roman"/>
        </w:rPr>
        <w:t xml:space="preserve">, </w:t>
      </w:r>
      <w:r>
        <w:rPr>
          <w:rFonts w:ascii="Times New Roman" w:hAnsi="Times New Roman" w:cs="Times New Roman"/>
        </w:rPr>
        <w:t>US</w:t>
      </w:r>
      <w:r w:rsidRPr="00D80DE5">
        <w:rPr>
          <w:rFonts w:ascii="Times New Roman" w:hAnsi="Times New Roman" w:cs="Times New Roman"/>
        </w:rPr>
        <w:t xml:space="preserve">, </w:t>
      </w:r>
      <w:r>
        <w:rPr>
          <w:rFonts w:ascii="Times New Roman" w:hAnsi="Times New Roman" w:cs="Times New Roman"/>
        </w:rPr>
        <w:t>May</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5"/>
      <w:r w:rsidRPr="00D80DE5">
        <w:rPr>
          <w:rFonts w:ascii="Times New Roman" w:hAnsi="Times New Roman" w:cs="Times New Roman"/>
        </w:rPr>
        <w:t xml:space="preserve"> </w:t>
      </w:r>
    </w:p>
    <w:p w14:paraId="2C9AE2EB" w14:textId="1D96309B" w:rsidR="00A168F2" w:rsidRPr="001D0BE5" w:rsidRDefault="00A168F2" w:rsidP="00A168F2">
      <w:pPr>
        <w:pStyle w:val="Heading1"/>
        <w:numPr>
          <w:ilvl w:val="0"/>
          <w:numId w:val="0"/>
        </w:numPr>
        <w:ind w:left="432" w:hanging="432"/>
        <w:rPr>
          <w:rFonts w:cs="Arial"/>
          <w:b/>
          <w:sz w:val="32"/>
          <w:lang w:val="en-US"/>
        </w:rPr>
      </w:pPr>
      <w:r w:rsidRPr="001D0BE5">
        <w:rPr>
          <w:rFonts w:cs="Arial"/>
          <w:b/>
          <w:sz w:val="32"/>
          <w:lang w:val="en-US"/>
        </w:rPr>
        <w:t>Annex</w:t>
      </w:r>
    </w:p>
    <w:p w14:paraId="21D57BE4" w14:textId="77777777" w:rsidR="00441A70" w:rsidRDefault="00441A70" w:rsidP="00A168F2">
      <w:pPr>
        <w:jc w:val="center"/>
        <w:rPr>
          <w:rFonts w:ascii="Times New Roman" w:hAnsi="Times New Roman" w:cs="Times New Roman"/>
          <w:b/>
          <w:bCs/>
        </w:rPr>
      </w:pPr>
    </w:p>
    <w:p w14:paraId="63BEA124" w14:textId="77777777" w:rsidR="00441A70" w:rsidRDefault="00441A70" w:rsidP="00A168F2">
      <w:pPr>
        <w:jc w:val="center"/>
        <w:rPr>
          <w:rFonts w:ascii="Times New Roman" w:hAnsi="Times New Roman" w:cs="Times New Roman"/>
          <w:b/>
          <w:bCs/>
        </w:rPr>
      </w:pPr>
    </w:p>
    <w:p w14:paraId="12A5F005" w14:textId="15FE9C4B" w:rsidR="00A168F2" w:rsidRPr="00A168F2" w:rsidRDefault="00A168F2" w:rsidP="00A168F2">
      <w:pPr>
        <w:jc w:val="center"/>
        <w:rPr>
          <w:rFonts w:ascii="Times New Roman" w:hAnsi="Times New Roman" w:cs="Times New Roman"/>
        </w:rPr>
      </w:pPr>
      <w:r w:rsidRPr="00A168F2">
        <w:rPr>
          <w:rFonts w:ascii="Times New Roman" w:hAnsi="Times New Roman" w:cs="Times New Roman"/>
          <w:b/>
          <w:bCs/>
        </w:rPr>
        <w:t xml:space="preserve">Table </w:t>
      </w:r>
      <w:r w:rsidR="007632D2">
        <w:rPr>
          <w:rFonts w:ascii="Times New Roman" w:hAnsi="Times New Roman" w:cs="Times New Roman"/>
          <w:b/>
          <w:bCs/>
        </w:rPr>
        <w:t>1</w:t>
      </w:r>
      <w:r w:rsidRPr="00A168F2">
        <w:rPr>
          <w:rFonts w:ascii="Times New Roman" w:hAnsi="Times New Roman" w:cs="Times New Roman"/>
          <w:b/>
          <w:bCs/>
        </w:rPr>
        <w:t>: Simulation assumptions</w:t>
      </w:r>
    </w:p>
    <w:tbl>
      <w:tblPr>
        <w:tblW w:w="0" w:type="auto"/>
        <w:jc w:val="center"/>
        <w:tblCellMar>
          <w:left w:w="0" w:type="dxa"/>
          <w:right w:w="0" w:type="dxa"/>
        </w:tblCellMar>
        <w:tblLook w:val="04A0" w:firstRow="1" w:lastRow="0" w:firstColumn="1" w:lastColumn="0" w:noHBand="0" w:noVBand="1"/>
      </w:tblPr>
      <w:tblGrid>
        <w:gridCol w:w="2566"/>
        <w:gridCol w:w="4022"/>
      </w:tblGrid>
      <w:tr w:rsidR="007632D2" w14:paraId="2F89007E" w14:textId="77777777" w:rsidTr="005E14FB">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3FD832" w14:textId="77777777" w:rsidR="007632D2" w:rsidRDefault="007632D2" w:rsidP="005E14FB">
            <w:pPr>
              <w:pStyle w:val="TAH"/>
              <w:rPr>
                <w:rFonts w:ascii="Times New Roman" w:hAnsi="Times New Roman" w:cs="Times New Roman"/>
              </w:rPr>
            </w:pPr>
            <w:r>
              <w:rPr>
                <w:rFonts w:ascii="Times New Roman" w:hAnsi="Times New Roman" w:cs="Times New Roman"/>
              </w:rPr>
              <w:lastRenderedPageBreak/>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55ED9A" w14:textId="77777777" w:rsidR="007632D2" w:rsidRDefault="007632D2" w:rsidP="005E14FB">
            <w:pPr>
              <w:pStyle w:val="TAH"/>
              <w:rPr>
                <w:rFonts w:ascii="Times New Roman" w:hAnsi="Times New Roman" w:cs="Times New Roman"/>
              </w:rPr>
            </w:pPr>
            <w:r>
              <w:rPr>
                <w:rFonts w:ascii="Times New Roman" w:hAnsi="Times New Roman" w:cs="Times New Roman"/>
              </w:rPr>
              <w:t>Value</w:t>
            </w:r>
          </w:p>
        </w:tc>
      </w:tr>
      <w:tr w:rsidR="007632D2" w14:paraId="3FC8147E"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4A98E" w14:textId="77777777" w:rsidR="007632D2" w:rsidRDefault="007632D2" w:rsidP="005E14FB">
            <w:pPr>
              <w:pStyle w:val="TAH"/>
              <w:jc w:val="left"/>
              <w:rPr>
                <w:rFonts w:ascii="Times New Roman" w:hAnsi="Times New Roman" w:cs="Times New Roman"/>
                <w:b w:val="0"/>
              </w:rPr>
            </w:pPr>
            <w:r>
              <w:rPr>
                <w:rFonts w:ascii="Times New Roman" w:hAnsi="Times New Roman" w:cs="Times New Roman"/>
                <w:b w:val="0"/>
                <w:bCs/>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04986E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6 GHz</w:t>
            </w:r>
          </w:p>
        </w:tc>
      </w:tr>
      <w:tr w:rsidR="007632D2" w14:paraId="7555F50C"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70CCC"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42E4F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16 RB</w:t>
            </w:r>
          </w:p>
        </w:tc>
      </w:tr>
      <w:tr w:rsidR="007632D2" w14:paraId="24F0451C"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6C51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1E40DC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CDL: Urban NLOS (UN)</w:t>
            </w:r>
          </w:p>
        </w:tc>
      </w:tr>
      <w:tr w:rsidR="007632D2" w14:paraId="0B371760"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80C2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MCS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41721DD"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QPSK, code rates 0.1, 0.3, 0.7</w:t>
            </w:r>
          </w:p>
          <w:p w14:paraId="167AF22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16QAM, code rates 0.3, 0.5, 0.6</w:t>
            </w:r>
          </w:p>
          <w:p w14:paraId="05A7A37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64QAM, code rates 0.4, 0.6, 0.9</w:t>
            </w:r>
          </w:p>
        </w:tc>
      </w:tr>
      <w:tr w:rsidR="007632D2" w14:paraId="64F9EF5F"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87D1D"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E34A71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CP-OFDM</w:t>
            </w:r>
          </w:p>
        </w:tc>
      </w:tr>
      <w:tr w:rsidR="007632D2" w14:paraId="19CE05A4"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0F23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38241C"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30 kHz</w:t>
            </w:r>
          </w:p>
        </w:tc>
      </w:tr>
      <w:tr w:rsidR="007632D2" w14:paraId="5DC0EC49"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B124A"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6B94C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Normal CP</w:t>
            </w:r>
          </w:p>
        </w:tc>
      </w:tr>
      <w:tr w:rsidR="007632D2" w14:paraId="73FD622B"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58443"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1FCC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Not modeled</w:t>
            </w:r>
          </w:p>
        </w:tc>
      </w:tr>
      <w:tr w:rsidR="007632D2" w14:paraId="5ABEE2E7"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BF5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PSSCH DM-RS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1FE757A"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Type 1 DM-RS configuration</w:t>
            </w:r>
          </w:p>
          <w:p w14:paraId="69ED96CB"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4 DM-RS symbols (4,7,10,13)</w:t>
            </w:r>
          </w:p>
        </w:tc>
      </w:tr>
      <w:tr w:rsidR="007632D2" w14:paraId="43F13249"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3AD1B"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Number of Symbols in PSSCH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5E4C1F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10</w:t>
            </w:r>
          </w:p>
        </w:tc>
      </w:tr>
      <w:tr w:rsidR="007632D2" w14:paraId="242DC27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FE6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4866DC4"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2 Tx, 4 Rx</w:t>
            </w:r>
          </w:p>
        </w:tc>
      </w:tr>
      <w:tr w:rsidR="007632D2" w14:paraId="3D6B20A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9DC9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Antenna array configuration</w:t>
            </w:r>
          </w:p>
          <w:p w14:paraId="65DF8D4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 N, P, Mg, 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C3AC3A4"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V2x Type 2 Option 1</w:t>
            </w:r>
          </w:p>
          <w:p w14:paraId="057039EE"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(1, 1, 2, 1, 1</w:t>
            </w:r>
            <w:proofErr w:type="gramStart"/>
            <w:r>
              <w:rPr>
                <w:rFonts w:ascii="Times New Roman" w:hAnsi="Times New Roman" w:cs="Times New Roman"/>
                <w:b w:val="0"/>
                <w:bCs/>
              </w:rPr>
              <w:t>) ,</w:t>
            </w:r>
            <w:proofErr w:type="gramEnd"/>
            <w:r>
              <w:rPr>
                <w:rFonts w:ascii="Times New Roman" w:hAnsi="Times New Roman" w:cs="Times New Roman"/>
                <w:b w:val="0"/>
                <w:bCs/>
              </w:rPr>
              <w:t xml:space="preserve"> (1, 2, 2, 1, 1)</w:t>
            </w:r>
          </w:p>
        </w:tc>
      </w:tr>
      <w:tr w:rsidR="007632D2" w14:paraId="676D6F64"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05B3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Transmission diversity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474D4E"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Precoder Cycling / SFBC</w:t>
            </w:r>
          </w:p>
        </w:tc>
      </w:tr>
      <w:tr w:rsidR="007632D2" w14:paraId="3D303E0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7492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B9E911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MMSE</w:t>
            </w:r>
          </w:p>
        </w:tc>
      </w:tr>
      <w:tr w:rsidR="007632D2" w14:paraId="46A6F8F5" w14:textId="77777777" w:rsidTr="005E14FB">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47F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absolute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7DBC2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3/60 km/h</w:t>
            </w:r>
          </w:p>
        </w:tc>
      </w:tr>
      <w:tr w:rsidR="007632D2" w14:paraId="06F93F34" w14:textId="77777777" w:rsidTr="005E14FB">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9A6F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channel estimation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D775B60" w14:textId="4A55E9B0"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Realist</w:t>
            </w:r>
            <w:r w:rsidR="009D3454">
              <w:rPr>
                <w:rFonts w:ascii="Times New Roman" w:hAnsi="Times New Roman" w:cs="Times New Roman"/>
                <w:b w:val="0"/>
                <w:bCs/>
              </w:rPr>
              <w:t>i</w:t>
            </w:r>
            <w:r>
              <w:rPr>
                <w:rFonts w:ascii="Times New Roman" w:hAnsi="Times New Roman" w:cs="Times New Roman"/>
                <w:b w:val="0"/>
                <w:bCs/>
              </w:rPr>
              <w:t>c</w:t>
            </w:r>
          </w:p>
        </w:tc>
      </w:tr>
    </w:tbl>
    <w:p w14:paraId="40EE5876" w14:textId="77777777" w:rsidR="00A168F2" w:rsidRPr="00A168F2" w:rsidRDefault="00A168F2" w:rsidP="00A168F2">
      <w:pPr>
        <w:spacing w:before="120"/>
        <w:contextualSpacing/>
        <w:jc w:val="both"/>
        <w:rPr>
          <w:rFonts w:ascii="Times New Roman" w:hAnsi="Times New Roman" w:cs="Times New Roman"/>
        </w:rPr>
      </w:pPr>
    </w:p>
    <w:sectPr w:rsidR="00A168F2" w:rsidRPr="00A168F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E6916" w14:textId="77777777" w:rsidR="00DD2033" w:rsidRDefault="00DD2033">
      <w:r>
        <w:separator/>
      </w:r>
    </w:p>
  </w:endnote>
  <w:endnote w:type="continuationSeparator" w:id="0">
    <w:p w14:paraId="3EC93B64" w14:textId="77777777" w:rsidR="00DD2033" w:rsidRDefault="00DD2033">
      <w:r>
        <w:continuationSeparator/>
      </w:r>
    </w:p>
  </w:endnote>
  <w:endnote w:type="continuationNotice" w:id="1">
    <w:p w14:paraId="75B668FB" w14:textId="77777777" w:rsidR="00DD2033" w:rsidRDefault="00DD2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506A" w14:textId="77777777" w:rsidR="00DD2033" w:rsidRDefault="00DD2033">
      <w:r>
        <w:separator/>
      </w:r>
    </w:p>
  </w:footnote>
  <w:footnote w:type="continuationSeparator" w:id="0">
    <w:p w14:paraId="26857290" w14:textId="77777777" w:rsidR="00DD2033" w:rsidRDefault="00DD2033">
      <w:r>
        <w:continuationSeparator/>
      </w:r>
    </w:p>
  </w:footnote>
  <w:footnote w:type="continuationNotice" w:id="1">
    <w:p w14:paraId="62E4F857" w14:textId="77777777" w:rsidR="00DD2033" w:rsidRDefault="00DD20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826DD"/>
    <w:multiLevelType w:val="hybridMultilevel"/>
    <w:tmpl w:val="3AFE9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41E2F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F0AA5"/>
    <w:multiLevelType w:val="hybridMultilevel"/>
    <w:tmpl w:val="F410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15152"/>
    <w:multiLevelType w:val="hybridMultilevel"/>
    <w:tmpl w:val="8F60DF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D6165"/>
    <w:multiLevelType w:val="hybridMultilevel"/>
    <w:tmpl w:val="5D88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8E0E71"/>
    <w:multiLevelType w:val="hybridMultilevel"/>
    <w:tmpl w:val="DB8C15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237E4E"/>
    <w:multiLevelType w:val="hybridMultilevel"/>
    <w:tmpl w:val="1010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B7145E"/>
    <w:multiLevelType w:val="hybridMultilevel"/>
    <w:tmpl w:val="776C0B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056D56"/>
    <w:multiLevelType w:val="hybridMultilevel"/>
    <w:tmpl w:val="AD0C1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394EC9"/>
    <w:multiLevelType w:val="hybridMultilevel"/>
    <w:tmpl w:val="8534B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486694"/>
    <w:multiLevelType w:val="hybridMultilevel"/>
    <w:tmpl w:val="F886C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42DA7"/>
    <w:multiLevelType w:val="hybridMultilevel"/>
    <w:tmpl w:val="1B5CF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6D20C5"/>
    <w:multiLevelType w:val="hybridMultilevel"/>
    <w:tmpl w:val="CCC0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49D260C"/>
    <w:multiLevelType w:val="hybridMultilevel"/>
    <w:tmpl w:val="179E7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57"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A00839"/>
    <w:multiLevelType w:val="hybridMultilevel"/>
    <w:tmpl w:val="302C4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1D7427"/>
    <w:multiLevelType w:val="hybridMultilevel"/>
    <w:tmpl w:val="A274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7"/>
  </w:num>
  <w:num w:numId="3">
    <w:abstractNumId w:val="28"/>
  </w:num>
  <w:num w:numId="4">
    <w:abstractNumId w:val="29"/>
  </w:num>
  <w:num w:numId="5">
    <w:abstractNumId w:val="23"/>
  </w:num>
  <w:num w:numId="6">
    <w:abstractNumId w:val="31"/>
  </w:num>
  <w:num w:numId="7">
    <w:abstractNumId w:val="43"/>
  </w:num>
  <w:num w:numId="8">
    <w:abstractNumId w:val="24"/>
  </w:num>
  <w:num w:numId="9">
    <w:abstractNumId w:val="63"/>
  </w:num>
  <w:num w:numId="10">
    <w:abstractNumId w:val="13"/>
  </w:num>
  <w:num w:numId="11">
    <w:abstractNumId w:val="5"/>
  </w:num>
  <w:num w:numId="12">
    <w:abstractNumId w:val="34"/>
  </w:num>
  <w:num w:numId="13">
    <w:abstractNumId w:val="54"/>
  </w:num>
  <w:num w:numId="14">
    <w:abstractNumId w:val="12"/>
  </w:num>
  <w:num w:numId="15">
    <w:abstractNumId w:val="2"/>
  </w:num>
  <w:num w:numId="16">
    <w:abstractNumId w:val="53"/>
  </w:num>
  <w:num w:numId="17">
    <w:abstractNumId w:val="2"/>
  </w:num>
  <w:num w:numId="18">
    <w:abstractNumId w:val="26"/>
  </w:num>
  <w:num w:numId="19">
    <w:abstractNumId w:val="50"/>
  </w:num>
  <w:num w:numId="20">
    <w:abstractNumId w:val="2"/>
  </w:num>
  <w:num w:numId="21">
    <w:abstractNumId w:val="40"/>
  </w:num>
  <w:num w:numId="22">
    <w:abstractNumId w:val="17"/>
  </w:num>
  <w:num w:numId="23">
    <w:abstractNumId w:val="39"/>
  </w:num>
  <w:num w:numId="24">
    <w:abstractNumId w:val="46"/>
  </w:num>
  <w:num w:numId="25">
    <w:abstractNumId w:val="39"/>
  </w:num>
  <w:num w:numId="26">
    <w:abstractNumId w:val="0"/>
  </w:num>
  <w:num w:numId="27">
    <w:abstractNumId w:val="52"/>
  </w:num>
  <w:num w:numId="28">
    <w:abstractNumId w:val="51"/>
  </w:num>
  <w:num w:numId="29">
    <w:abstractNumId w:val="4"/>
  </w:num>
  <w:num w:numId="30">
    <w:abstractNumId w:val="6"/>
  </w:num>
  <w:num w:numId="31">
    <w:abstractNumId w:val="58"/>
  </w:num>
  <w:num w:numId="32">
    <w:abstractNumId w:val="15"/>
  </w:num>
  <w:num w:numId="33">
    <w:abstractNumId w:val="41"/>
  </w:num>
  <w:num w:numId="34">
    <w:abstractNumId w:val="3"/>
  </w:num>
  <w:num w:numId="35">
    <w:abstractNumId w:val="20"/>
  </w:num>
  <w:num w:numId="36">
    <w:abstractNumId w:val="33"/>
  </w:num>
  <w:num w:numId="37">
    <w:abstractNumId w:val="2"/>
  </w:num>
  <w:num w:numId="38">
    <w:abstractNumId w:val="19"/>
  </w:num>
  <w:num w:numId="39">
    <w:abstractNumId w:val="9"/>
  </w:num>
  <w:num w:numId="40">
    <w:abstractNumId w:val="56"/>
  </w:num>
  <w:num w:numId="41">
    <w:abstractNumId w:val="1"/>
  </w:num>
  <w:num w:numId="42">
    <w:abstractNumId w:val="27"/>
  </w:num>
  <w:num w:numId="43">
    <w:abstractNumId w:val="62"/>
  </w:num>
  <w:num w:numId="44">
    <w:abstractNumId w:val="38"/>
  </w:num>
  <w:num w:numId="45">
    <w:abstractNumId w:val="48"/>
  </w:num>
  <w:num w:numId="46">
    <w:abstractNumId w:val="10"/>
  </w:num>
  <w:num w:numId="47">
    <w:abstractNumId w:val="61"/>
  </w:num>
  <w:num w:numId="48">
    <w:abstractNumId w:val="45"/>
  </w:num>
  <w:num w:numId="49">
    <w:abstractNumId w:val="2"/>
  </w:num>
  <w:num w:numId="50">
    <w:abstractNumId w:val="2"/>
  </w:num>
  <w:num w:numId="51">
    <w:abstractNumId w:val="2"/>
  </w:num>
  <w:num w:numId="52">
    <w:abstractNumId w:val="66"/>
  </w:num>
  <w:num w:numId="53">
    <w:abstractNumId w:val="16"/>
  </w:num>
  <w:num w:numId="54">
    <w:abstractNumId w:val="30"/>
  </w:num>
  <w:num w:numId="55">
    <w:abstractNumId w:val="44"/>
  </w:num>
  <w:num w:numId="56">
    <w:abstractNumId w:val="47"/>
  </w:num>
  <w:num w:numId="57">
    <w:abstractNumId w:val="21"/>
  </w:num>
  <w:num w:numId="58">
    <w:abstractNumId w:val="55"/>
  </w:num>
  <w:num w:numId="59">
    <w:abstractNumId w:val="35"/>
  </w:num>
  <w:num w:numId="60">
    <w:abstractNumId w:val="49"/>
  </w:num>
  <w:num w:numId="61">
    <w:abstractNumId w:val="42"/>
  </w:num>
  <w:num w:numId="62">
    <w:abstractNumId w:val="64"/>
  </w:num>
  <w:num w:numId="63">
    <w:abstractNumId w:val="25"/>
  </w:num>
  <w:num w:numId="64">
    <w:abstractNumId w:val="22"/>
  </w:num>
  <w:num w:numId="65">
    <w:abstractNumId w:val="57"/>
  </w:num>
  <w:num w:numId="66">
    <w:abstractNumId w:val="8"/>
  </w:num>
  <w:num w:numId="67">
    <w:abstractNumId w:val="14"/>
  </w:num>
  <w:num w:numId="68">
    <w:abstractNumId w:val="65"/>
  </w:num>
  <w:num w:numId="69">
    <w:abstractNumId w:val="59"/>
  </w:num>
  <w:num w:numId="70">
    <w:abstractNumId w:val="18"/>
  </w:num>
  <w:num w:numId="71">
    <w:abstractNumId w:val="11"/>
  </w:num>
  <w:num w:numId="72">
    <w:abstractNumId w:val="32"/>
  </w:num>
  <w:num w:numId="73">
    <w:abstractNumId w:val="7"/>
  </w:num>
  <w:num w:numId="74">
    <w:abstractNumId w:val="36"/>
  </w:num>
  <w:num w:numId="75">
    <w:abstractNumId w:val="60"/>
  </w:num>
  <w:num w:numId="76">
    <w:abstractNumId w:val="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D15"/>
    <w:rsid w:val="0001611C"/>
    <w:rsid w:val="0001694D"/>
    <w:rsid w:val="00016CDB"/>
    <w:rsid w:val="00017074"/>
    <w:rsid w:val="000208E4"/>
    <w:rsid w:val="00021143"/>
    <w:rsid w:val="00021287"/>
    <w:rsid w:val="000220A5"/>
    <w:rsid w:val="0002233F"/>
    <w:rsid w:val="00022522"/>
    <w:rsid w:val="00022C6C"/>
    <w:rsid w:val="00023233"/>
    <w:rsid w:val="000244A8"/>
    <w:rsid w:val="00024F2F"/>
    <w:rsid w:val="00025050"/>
    <w:rsid w:val="0002564D"/>
    <w:rsid w:val="00025D5F"/>
    <w:rsid w:val="00025DD3"/>
    <w:rsid w:val="00025DD8"/>
    <w:rsid w:val="00025ECA"/>
    <w:rsid w:val="00026309"/>
    <w:rsid w:val="000269A5"/>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0EBF"/>
    <w:rsid w:val="0004149C"/>
    <w:rsid w:val="00041F20"/>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44C"/>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959"/>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43BC"/>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A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59DE"/>
    <w:rsid w:val="000A6905"/>
    <w:rsid w:val="000A7DC3"/>
    <w:rsid w:val="000B0223"/>
    <w:rsid w:val="000B02A2"/>
    <w:rsid w:val="000B0640"/>
    <w:rsid w:val="000B0A01"/>
    <w:rsid w:val="000B0AF4"/>
    <w:rsid w:val="000B0D15"/>
    <w:rsid w:val="000B157F"/>
    <w:rsid w:val="000B254C"/>
    <w:rsid w:val="000B2719"/>
    <w:rsid w:val="000B3347"/>
    <w:rsid w:val="000B3516"/>
    <w:rsid w:val="000B3557"/>
    <w:rsid w:val="000B3A8F"/>
    <w:rsid w:val="000B3F88"/>
    <w:rsid w:val="000B4767"/>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720"/>
    <w:rsid w:val="000C6F9D"/>
    <w:rsid w:val="000D0662"/>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BED"/>
    <w:rsid w:val="00123CA8"/>
    <w:rsid w:val="00123D2C"/>
    <w:rsid w:val="001248FC"/>
    <w:rsid w:val="00125448"/>
    <w:rsid w:val="00125B92"/>
    <w:rsid w:val="00125D8C"/>
    <w:rsid w:val="00125FDB"/>
    <w:rsid w:val="00126305"/>
    <w:rsid w:val="00126B4A"/>
    <w:rsid w:val="00126DF2"/>
    <w:rsid w:val="00127931"/>
    <w:rsid w:val="00127BFD"/>
    <w:rsid w:val="00127D88"/>
    <w:rsid w:val="00130C8F"/>
    <w:rsid w:val="0013111B"/>
    <w:rsid w:val="0013192D"/>
    <w:rsid w:val="00131BF9"/>
    <w:rsid w:val="00131FE9"/>
    <w:rsid w:val="00132FD0"/>
    <w:rsid w:val="001330B8"/>
    <w:rsid w:val="001333C0"/>
    <w:rsid w:val="00133DEA"/>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281"/>
    <w:rsid w:val="001409CF"/>
    <w:rsid w:val="00141601"/>
    <w:rsid w:val="00141990"/>
    <w:rsid w:val="00141A18"/>
    <w:rsid w:val="00141BE7"/>
    <w:rsid w:val="001420DF"/>
    <w:rsid w:val="001425FB"/>
    <w:rsid w:val="00142ADE"/>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158"/>
    <w:rsid w:val="001478A2"/>
    <w:rsid w:val="00147BDE"/>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171"/>
    <w:rsid w:val="001659C1"/>
    <w:rsid w:val="00166462"/>
    <w:rsid w:val="0016660C"/>
    <w:rsid w:val="00166929"/>
    <w:rsid w:val="001669BD"/>
    <w:rsid w:val="0016726A"/>
    <w:rsid w:val="00167A22"/>
    <w:rsid w:val="00167A2F"/>
    <w:rsid w:val="0017051F"/>
    <w:rsid w:val="00170E45"/>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131"/>
    <w:rsid w:val="001762DB"/>
    <w:rsid w:val="001763AC"/>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010"/>
    <w:rsid w:val="00186721"/>
    <w:rsid w:val="0018689B"/>
    <w:rsid w:val="00186F7A"/>
    <w:rsid w:val="00187149"/>
    <w:rsid w:val="00187FF9"/>
    <w:rsid w:val="001904FD"/>
    <w:rsid w:val="00190AC1"/>
    <w:rsid w:val="00190BC9"/>
    <w:rsid w:val="0019178E"/>
    <w:rsid w:val="00191D22"/>
    <w:rsid w:val="001921DE"/>
    <w:rsid w:val="001924F7"/>
    <w:rsid w:val="001927C8"/>
    <w:rsid w:val="00192B67"/>
    <w:rsid w:val="00192D14"/>
    <w:rsid w:val="00192E38"/>
    <w:rsid w:val="0019341A"/>
    <w:rsid w:val="001935A3"/>
    <w:rsid w:val="00193ABA"/>
    <w:rsid w:val="001944CD"/>
    <w:rsid w:val="0019468F"/>
    <w:rsid w:val="00194E68"/>
    <w:rsid w:val="001965C4"/>
    <w:rsid w:val="00196613"/>
    <w:rsid w:val="001975F2"/>
    <w:rsid w:val="00197DF9"/>
    <w:rsid w:val="001A006A"/>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3010"/>
    <w:rsid w:val="001B34D1"/>
    <w:rsid w:val="001B36B0"/>
    <w:rsid w:val="001B36D6"/>
    <w:rsid w:val="001B3C08"/>
    <w:rsid w:val="001B41F2"/>
    <w:rsid w:val="001B56D1"/>
    <w:rsid w:val="001B5A2A"/>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5BF"/>
    <w:rsid w:val="001C3D2A"/>
    <w:rsid w:val="001C3D34"/>
    <w:rsid w:val="001C508D"/>
    <w:rsid w:val="001C5B0C"/>
    <w:rsid w:val="001C6312"/>
    <w:rsid w:val="001C664F"/>
    <w:rsid w:val="001C73B7"/>
    <w:rsid w:val="001C7611"/>
    <w:rsid w:val="001D0064"/>
    <w:rsid w:val="001D0BE5"/>
    <w:rsid w:val="001D11ED"/>
    <w:rsid w:val="001D1452"/>
    <w:rsid w:val="001D1B44"/>
    <w:rsid w:val="001D229F"/>
    <w:rsid w:val="001D2B1F"/>
    <w:rsid w:val="001D2B8A"/>
    <w:rsid w:val="001D2C6B"/>
    <w:rsid w:val="001D2DB5"/>
    <w:rsid w:val="001D36A9"/>
    <w:rsid w:val="001D377E"/>
    <w:rsid w:val="001D37DE"/>
    <w:rsid w:val="001D3974"/>
    <w:rsid w:val="001D4859"/>
    <w:rsid w:val="001D4CB3"/>
    <w:rsid w:val="001D4EE6"/>
    <w:rsid w:val="001D51BA"/>
    <w:rsid w:val="001D52F5"/>
    <w:rsid w:val="001D5C84"/>
    <w:rsid w:val="001D6342"/>
    <w:rsid w:val="001D67BB"/>
    <w:rsid w:val="001D6A50"/>
    <w:rsid w:val="001D6D53"/>
    <w:rsid w:val="001D7424"/>
    <w:rsid w:val="001D783F"/>
    <w:rsid w:val="001D79A1"/>
    <w:rsid w:val="001D7A02"/>
    <w:rsid w:val="001E018C"/>
    <w:rsid w:val="001E0427"/>
    <w:rsid w:val="001E0512"/>
    <w:rsid w:val="001E0A23"/>
    <w:rsid w:val="001E0B68"/>
    <w:rsid w:val="001E0E46"/>
    <w:rsid w:val="001E217E"/>
    <w:rsid w:val="001E23E4"/>
    <w:rsid w:val="001E2AD7"/>
    <w:rsid w:val="001E32EA"/>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9D1"/>
    <w:rsid w:val="00227D97"/>
    <w:rsid w:val="00230765"/>
    <w:rsid w:val="00230BDB"/>
    <w:rsid w:val="00231470"/>
    <w:rsid w:val="0023156D"/>
    <w:rsid w:val="002319E4"/>
    <w:rsid w:val="00231F9A"/>
    <w:rsid w:val="002320DA"/>
    <w:rsid w:val="00232355"/>
    <w:rsid w:val="00232491"/>
    <w:rsid w:val="002324A5"/>
    <w:rsid w:val="00233E89"/>
    <w:rsid w:val="00234089"/>
    <w:rsid w:val="002346E3"/>
    <w:rsid w:val="002349E8"/>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3BE1"/>
    <w:rsid w:val="00244040"/>
    <w:rsid w:val="00244A6A"/>
    <w:rsid w:val="0024566A"/>
    <w:rsid w:val="00245766"/>
    <w:rsid w:val="002458EB"/>
    <w:rsid w:val="002462D0"/>
    <w:rsid w:val="00246594"/>
    <w:rsid w:val="002468B7"/>
    <w:rsid w:val="00246DCE"/>
    <w:rsid w:val="0024729C"/>
    <w:rsid w:val="0025001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9E0"/>
    <w:rsid w:val="00262A43"/>
    <w:rsid w:val="00262A45"/>
    <w:rsid w:val="002637AE"/>
    <w:rsid w:val="00264189"/>
    <w:rsid w:val="00264228"/>
    <w:rsid w:val="00264334"/>
    <w:rsid w:val="0026473E"/>
    <w:rsid w:val="00264901"/>
    <w:rsid w:val="00265521"/>
    <w:rsid w:val="00265C81"/>
    <w:rsid w:val="00266214"/>
    <w:rsid w:val="00266CC2"/>
    <w:rsid w:val="00266D39"/>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2EE"/>
    <w:rsid w:val="002768F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499"/>
    <w:rsid w:val="002A2869"/>
    <w:rsid w:val="002A2B92"/>
    <w:rsid w:val="002A31F9"/>
    <w:rsid w:val="002A3257"/>
    <w:rsid w:val="002A37EE"/>
    <w:rsid w:val="002A3FC3"/>
    <w:rsid w:val="002A4063"/>
    <w:rsid w:val="002A4C62"/>
    <w:rsid w:val="002A4CC1"/>
    <w:rsid w:val="002A4FCB"/>
    <w:rsid w:val="002A5959"/>
    <w:rsid w:val="002A59F9"/>
    <w:rsid w:val="002A5F35"/>
    <w:rsid w:val="002A6158"/>
    <w:rsid w:val="002A6CFF"/>
    <w:rsid w:val="002A6FF8"/>
    <w:rsid w:val="002A7683"/>
    <w:rsid w:val="002B0247"/>
    <w:rsid w:val="002B24D6"/>
    <w:rsid w:val="002B2C00"/>
    <w:rsid w:val="002B3A7C"/>
    <w:rsid w:val="002B3B0D"/>
    <w:rsid w:val="002B3FB6"/>
    <w:rsid w:val="002B3FE9"/>
    <w:rsid w:val="002B55A0"/>
    <w:rsid w:val="002B61FC"/>
    <w:rsid w:val="002B63FC"/>
    <w:rsid w:val="002B6D00"/>
    <w:rsid w:val="002B6FA2"/>
    <w:rsid w:val="002B74C5"/>
    <w:rsid w:val="002B77BF"/>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4EA3"/>
    <w:rsid w:val="002D5255"/>
    <w:rsid w:val="002D5689"/>
    <w:rsid w:val="002D5933"/>
    <w:rsid w:val="002D5BFA"/>
    <w:rsid w:val="002D6218"/>
    <w:rsid w:val="002D6B9B"/>
    <w:rsid w:val="002D6E41"/>
    <w:rsid w:val="002D7637"/>
    <w:rsid w:val="002D788E"/>
    <w:rsid w:val="002D7A15"/>
    <w:rsid w:val="002E07B3"/>
    <w:rsid w:val="002E0B37"/>
    <w:rsid w:val="002E0B70"/>
    <w:rsid w:val="002E0BEF"/>
    <w:rsid w:val="002E17F2"/>
    <w:rsid w:val="002E1D24"/>
    <w:rsid w:val="002E2015"/>
    <w:rsid w:val="002E2A11"/>
    <w:rsid w:val="002E2B4D"/>
    <w:rsid w:val="002E368E"/>
    <w:rsid w:val="002E3791"/>
    <w:rsid w:val="002E41CB"/>
    <w:rsid w:val="002E4943"/>
    <w:rsid w:val="002E5BA9"/>
    <w:rsid w:val="002E659A"/>
    <w:rsid w:val="002E689B"/>
    <w:rsid w:val="002E7003"/>
    <w:rsid w:val="002E7CAE"/>
    <w:rsid w:val="002E7F8F"/>
    <w:rsid w:val="002F07A4"/>
    <w:rsid w:val="002F0A85"/>
    <w:rsid w:val="002F2771"/>
    <w:rsid w:val="002F2F73"/>
    <w:rsid w:val="002F37A9"/>
    <w:rsid w:val="002F39A6"/>
    <w:rsid w:val="002F49E1"/>
    <w:rsid w:val="002F49ED"/>
    <w:rsid w:val="002F4AE1"/>
    <w:rsid w:val="002F5609"/>
    <w:rsid w:val="002F585B"/>
    <w:rsid w:val="002F5AFC"/>
    <w:rsid w:val="002F5D16"/>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8C9"/>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18"/>
    <w:rsid w:val="003334EA"/>
    <w:rsid w:val="0033352E"/>
    <w:rsid w:val="00333FD7"/>
    <w:rsid w:val="00334165"/>
    <w:rsid w:val="00334578"/>
    <w:rsid w:val="00334579"/>
    <w:rsid w:val="0033463D"/>
    <w:rsid w:val="00334D0C"/>
    <w:rsid w:val="0033520D"/>
    <w:rsid w:val="00335858"/>
    <w:rsid w:val="00335A65"/>
    <w:rsid w:val="00336BDA"/>
    <w:rsid w:val="00336E3D"/>
    <w:rsid w:val="00337135"/>
    <w:rsid w:val="0034099A"/>
    <w:rsid w:val="00340CA8"/>
    <w:rsid w:val="00340FB8"/>
    <w:rsid w:val="0034106C"/>
    <w:rsid w:val="0034166C"/>
    <w:rsid w:val="003419A8"/>
    <w:rsid w:val="00342BD7"/>
    <w:rsid w:val="0034302F"/>
    <w:rsid w:val="00343C63"/>
    <w:rsid w:val="00343CA5"/>
    <w:rsid w:val="0034447A"/>
    <w:rsid w:val="00346484"/>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2427"/>
    <w:rsid w:val="00382B01"/>
    <w:rsid w:val="00383467"/>
    <w:rsid w:val="00383541"/>
    <w:rsid w:val="0038401E"/>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4C2"/>
    <w:rsid w:val="003926EB"/>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4BF"/>
    <w:rsid w:val="003B159C"/>
    <w:rsid w:val="003B172F"/>
    <w:rsid w:val="003B1DDF"/>
    <w:rsid w:val="003B29D5"/>
    <w:rsid w:val="003B2AE7"/>
    <w:rsid w:val="003B2B22"/>
    <w:rsid w:val="003B35D9"/>
    <w:rsid w:val="003B369F"/>
    <w:rsid w:val="003B36A3"/>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0824"/>
    <w:rsid w:val="003D109F"/>
    <w:rsid w:val="003D18B8"/>
    <w:rsid w:val="003D2478"/>
    <w:rsid w:val="003D2530"/>
    <w:rsid w:val="003D41C3"/>
    <w:rsid w:val="003D46E2"/>
    <w:rsid w:val="003D4835"/>
    <w:rsid w:val="003D49FE"/>
    <w:rsid w:val="003D5831"/>
    <w:rsid w:val="003D5B1F"/>
    <w:rsid w:val="003D5D4C"/>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0FD"/>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0A7"/>
    <w:rsid w:val="003F05C7"/>
    <w:rsid w:val="003F1ACE"/>
    <w:rsid w:val="003F1D3F"/>
    <w:rsid w:val="003F24A2"/>
    <w:rsid w:val="003F25D5"/>
    <w:rsid w:val="003F2CD4"/>
    <w:rsid w:val="003F370E"/>
    <w:rsid w:val="003F4036"/>
    <w:rsid w:val="003F462C"/>
    <w:rsid w:val="003F4A38"/>
    <w:rsid w:val="003F4A65"/>
    <w:rsid w:val="003F56D3"/>
    <w:rsid w:val="003F5797"/>
    <w:rsid w:val="003F5B82"/>
    <w:rsid w:val="003F5CA0"/>
    <w:rsid w:val="003F5DCE"/>
    <w:rsid w:val="003F6392"/>
    <w:rsid w:val="003F6BBE"/>
    <w:rsid w:val="003F6BC4"/>
    <w:rsid w:val="003F6D64"/>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20005"/>
    <w:rsid w:val="00420230"/>
    <w:rsid w:val="00420A99"/>
    <w:rsid w:val="00421105"/>
    <w:rsid w:val="00421616"/>
    <w:rsid w:val="0042167F"/>
    <w:rsid w:val="00421F66"/>
    <w:rsid w:val="00422D12"/>
    <w:rsid w:val="004234DB"/>
    <w:rsid w:val="004234E7"/>
    <w:rsid w:val="00423535"/>
    <w:rsid w:val="00423A90"/>
    <w:rsid w:val="004242F4"/>
    <w:rsid w:val="004243A8"/>
    <w:rsid w:val="00424A05"/>
    <w:rsid w:val="00424B3C"/>
    <w:rsid w:val="004251E3"/>
    <w:rsid w:val="00425A2C"/>
    <w:rsid w:val="00425A2E"/>
    <w:rsid w:val="00425B68"/>
    <w:rsid w:val="0042614B"/>
    <w:rsid w:val="00426910"/>
    <w:rsid w:val="00426A23"/>
    <w:rsid w:val="00426ADD"/>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412"/>
    <w:rsid w:val="004345C8"/>
    <w:rsid w:val="0043473D"/>
    <w:rsid w:val="00434E58"/>
    <w:rsid w:val="00434ED0"/>
    <w:rsid w:val="00435E9A"/>
    <w:rsid w:val="00437447"/>
    <w:rsid w:val="004403BE"/>
    <w:rsid w:val="00440C67"/>
    <w:rsid w:val="004410B9"/>
    <w:rsid w:val="00441829"/>
    <w:rsid w:val="00441A70"/>
    <w:rsid w:val="00441A92"/>
    <w:rsid w:val="004427DC"/>
    <w:rsid w:val="00442A5F"/>
    <w:rsid w:val="00442CFD"/>
    <w:rsid w:val="00443C63"/>
    <w:rsid w:val="00444B1D"/>
    <w:rsid w:val="00444B96"/>
    <w:rsid w:val="00444F56"/>
    <w:rsid w:val="004452C3"/>
    <w:rsid w:val="004452DC"/>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672"/>
    <w:rsid w:val="00457982"/>
    <w:rsid w:val="00457B71"/>
    <w:rsid w:val="00460454"/>
    <w:rsid w:val="00460D15"/>
    <w:rsid w:val="00461301"/>
    <w:rsid w:val="004616E7"/>
    <w:rsid w:val="00461892"/>
    <w:rsid w:val="00462C36"/>
    <w:rsid w:val="00462F35"/>
    <w:rsid w:val="0046493F"/>
    <w:rsid w:val="004661B2"/>
    <w:rsid w:val="004669E2"/>
    <w:rsid w:val="00466F5E"/>
    <w:rsid w:val="00466FFC"/>
    <w:rsid w:val="00470334"/>
    <w:rsid w:val="00470B4B"/>
    <w:rsid w:val="00470C2E"/>
    <w:rsid w:val="00470C31"/>
    <w:rsid w:val="00471071"/>
    <w:rsid w:val="0047271B"/>
    <w:rsid w:val="00472CF7"/>
    <w:rsid w:val="00472FB6"/>
    <w:rsid w:val="004734D0"/>
    <w:rsid w:val="00473BE8"/>
    <w:rsid w:val="00473DCE"/>
    <w:rsid w:val="0047400F"/>
    <w:rsid w:val="004751F6"/>
    <w:rsid w:val="004754DA"/>
    <w:rsid w:val="0047556B"/>
    <w:rsid w:val="004759C4"/>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43D"/>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4459"/>
    <w:rsid w:val="004B44CE"/>
    <w:rsid w:val="004B4593"/>
    <w:rsid w:val="004B5D51"/>
    <w:rsid w:val="004B61F1"/>
    <w:rsid w:val="004B74E1"/>
    <w:rsid w:val="004B7C0C"/>
    <w:rsid w:val="004C0121"/>
    <w:rsid w:val="004C019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7D0"/>
    <w:rsid w:val="004F30B7"/>
    <w:rsid w:val="004F4AA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0360"/>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1FC9"/>
    <w:rsid w:val="00572505"/>
    <w:rsid w:val="00572A03"/>
    <w:rsid w:val="005735CE"/>
    <w:rsid w:val="0057425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4931"/>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C2C"/>
    <w:rsid w:val="005A0DAA"/>
    <w:rsid w:val="005A0F49"/>
    <w:rsid w:val="005A10ED"/>
    <w:rsid w:val="005A1AB5"/>
    <w:rsid w:val="005A1BCB"/>
    <w:rsid w:val="005A209A"/>
    <w:rsid w:val="005A3182"/>
    <w:rsid w:val="005A372D"/>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B1E"/>
    <w:rsid w:val="005B6D71"/>
    <w:rsid w:val="005B6F83"/>
    <w:rsid w:val="005C071C"/>
    <w:rsid w:val="005C15E4"/>
    <w:rsid w:val="005C2555"/>
    <w:rsid w:val="005C2834"/>
    <w:rsid w:val="005C37F3"/>
    <w:rsid w:val="005C42CB"/>
    <w:rsid w:val="005C433B"/>
    <w:rsid w:val="005C5BE9"/>
    <w:rsid w:val="005C61AC"/>
    <w:rsid w:val="005C63F1"/>
    <w:rsid w:val="005C65B6"/>
    <w:rsid w:val="005C6E03"/>
    <w:rsid w:val="005C74FB"/>
    <w:rsid w:val="005C76FB"/>
    <w:rsid w:val="005C7D19"/>
    <w:rsid w:val="005D030D"/>
    <w:rsid w:val="005D1602"/>
    <w:rsid w:val="005D28DF"/>
    <w:rsid w:val="005D2B10"/>
    <w:rsid w:val="005D2D53"/>
    <w:rsid w:val="005D32AE"/>
    <w:rsid w:val="005D4AB0"/>
    <w:rsid w:val="005D53C3"/>
    <w:rsid w:val="005D5FF3"/>
    <w:rsid w:val="005D623C"/>
    <w:rsid w:val="005D69BE"/>
    <w:rsid w:val="005D7271"/>
    <w:rsid w:val="005D7A1B"/>
    <w:rsid w:val="005D7B61"/>
    <w:rsid w:val="005D7C82"/>
    <w:rsid w:val="005D7ED3"/>
    <w:rsid w:val="005E0C50"/>
    <w:rsid w:val="005E0C55"/>
    <w:rsid w:val="005E14FB"/>
    <w:rsid w:val="005E18FE"/>
    <w:rsid w:val="005E2DCB"/>
    <w:rsid w:val="005E33DA"/>
    <w:rsid w:val="005E385F"/>
    <w:rsid w:val="005E3FF6"/>
    <w:rsid w:val="005E4663"/>
    <w:rsid w:val="005E4ED1"/>
    <w:rsid w:val="005E4FCF"/>
    <w:rsid w:val="005E53B7"/>
    <w:rsid w:val="005E5895"/>
    <w:rsid w:val="005E5B81"/>
    <w:rsid w:val="005E6492"/>
    <w:rsid w:val="005F094D"/>
    <w:rsid w:val="005F2CB1"/>
    <w:rsid w:val="005F2D31"/>
    <w:rsid w:val="005F3454"/>
    <w:rsid w:val="005F3E78"/>
    <w:rsid w:val="005F40F1"/>
    <w:rsid w:val="005F4108"/>
    <w:rsid w:val="005F56EF"/>
    <w:rsid w:val="005F589E"/>
    <w:rsid w:val="005F5C6B"/>
    <w:rsid w:val="005F5F41"/>
    <w:rsid w:val="005F618C"/>
    <w:rsid w:val="005F68AB"/>
    <w:rsid w:val="005F70BD"/>
    <w:rsid w:val="005F761C"/>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20B97"/>
    <w:rsid w:val="00621662"/>
    <w:rsid w:val="00621751"/>
    <w:rsid w:val="00622702"/>
    <w:rsid w:val="0062281D"/>
    <w:rsid w:val="00623058"/>
    <w:rsid w:val="006232E1"/>
    <w:rsid w:val="006234A6"/>
    <w:rsid w:val="0062412E"/>
    <w:rsid w:val="00624E10"/>
    <w:rsid w:val="006252E1"/>
    <w:rsid w:val="006254B7"/>
    <w:rsid w:val="00626130"/>
    <w:rsid w:val="006261B8"/>
    <w:rsid w:val="00626339"/>
    <w:rsid w:val="00626579"/>
    <w:rsid w:val="006269EC"/>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BF5"/>
    <w:rsid w:val="00634EEA"/>
    <w:rsid w:val="006358A4"/>
    <w:rsid w:val="00636277"/>
    <w:rsid w:val="006362D2"/>
    <w:rsid w:val="00636398"/>
    <w:rsid w:val="0063672F"/>
    <w:rsid w:val="006367D3"/>
    <w:rsid w:val="006368D3"/>
    <w:rsid w:val="006369E9"/>
    <w:rsid w:val="00636E84"/>
    <w:rsid w:val="006377EC"/>
    <w:rsid w:val="006379BB"/>
    <w:rsid w:val="00637C27"/>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3A"/>
    <w:rsid w:val="00645482"/>
    <w:rsid w:val="00645B9D"/>
    <w:rsid w:val="00645C2B"/>
    <w:rsid w:val="00645D49"/>
    <w:rsid w:val="0064624E"/>
    <w:rsid w:val="00646703"/>
    <w:rsid w:val="00646E7E"/>
    <w:rsid w:val="00647087"/>
    <w:rsid w:val="00647435"/>
    <w:rsid w:val="006477F5"/>
    <w:rsid w:val="00647978"/>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5925"/>
    <w:rsid w:val="00666FF8"/>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AB0"/>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C6"/>
    <w:rsid w:val="006B1626"/>
    <w:rsid w:val="006B1816"/>
    <w:rsid w:val="006B2099"/>
    <w:rsid w:val="006B2283"/>
    <w:rsid w:val="006B2A51"/>
    <w:rsid w:val="006B2EEB"/>
    <w:rsid w:val="006B329A"/>
    <w:rsid w:val="006B3930"/>
    <w:rsid w:val="006B3DBE"/>
    <w:rsid w:val="006B4329"/>
    <w:rsid w:val="006B4609"/>
    <w:rsid w:val="006B49CD"/>
    <w:rsid w:val="006B4B55"/>
    <w:rsid w:val="006B50CF"/>
    <w:rsid w:val="006B56C6"/>
    <w:rsid w:val="006B5AA5"/>
    <w:rsid w:val="006B70C9"/>
    <w:rsid w:val="006B71A6"/>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0B3"/>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57C"/>
    <w:rsid w:val="006D6645"/>
    <w:rsid w:val="006D6F08"/>
    <w:rsid w:val="006D74BE"/>
    <w:rsid w:val="006D79AB"/>
    <w:rsid w:val="006D7DA7"/>
    <w:rsid w:val="006E0100"/>
    <w:rsid w:val="006E017F"/>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7A1"/>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357"/>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ADC"/>
    <w:rsid w:val="00713CF5"/>
    <w:rsid w:val="00713E98"/>
    <w:rsid w:val="007140A8"/>
    <w:rsid w:val="00714750"/>
    <w:rsid w:val="007148D3"/>
    <w:rsid w:val="00714AD8"/>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23"/>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5EC7"/>
    <w:rsid w:val="00756F2A"/>
    <w:rsid w:val="007571E1"/>
    <w:rsid w:val="007575D7"/>
    <w:rsid w:val="00757B18"/>
    <w:rsid w:val="00757F5E"/>
    <w:rsid w:val="007602E4"/>
    <w:rsid w:val="007604B2"/>
    <w:rsid w:val="00760A3E"/>
    <w:rsid w:val="00760C05"/>
    <w:rsid w:val="007619D7"/>
    <w:rsid w:val="00761C8C"/>
    <w:rsid w:val="007623FB"/>
    <w:rsid w:val="007624CF"/>
    <w:rsid w:val="00762D12"/>
    <w:rsid w:val="0076319A"/>
    <w:rsid w:val="007632D2"/>
    <w:rsid w:val="007632F2"/>
    <w:rsid w:val="00763B30"/>
    <w:rsid w:val="00763D7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87CB6"/>
    <w:rsid w:val="00791A2B"/>
    <w:rsid w:val="007925EA"/>
    <w:rsid w:val="00792975"/>
    <w:rsid w:val="007929C8"/>
    <w:rsid w:val="00793339"/>
    <w:rsid w:val="0079357F"/>
    <w:rsid w:val="00793CD8"/>
    <w:rsid w:val="00794596"/>
    <w:rsid w:val="00794BA7"/>
    <w:rsid w:val="00794C40"/>
    <w:rsid w:val="007957B1"/>
    <w:rsid w:val="00795C92"/>
    <w:rsid w:val="00797113"/>
    <w:rsid w:val="00797AFF"/>
    <w:rsid w:val="00797D03"/>
    <w:rsid w:val="007A0313"/>
    <w:rsid w:val="007A0E31"/>
    <w:rsid w:val="007A0E6E"/>
    <w:rsid w:val="007A16EE"/>
    <w:rsid w:val="007A1C70"/>
    <w:rsid w:val="007A1CB3"/>
    <w:rsid w:val="007A23F2"/>
    <w:rsid w:val="007A2553"/>
    <w:rsid w:val="007A27AD"/>
    <w:rsid w:val="007A2D75"/>
    <w:rsid w:val="007A306F"/>
    <w:rsid w:val="007A43A6"/>
    <w:rsid w:val="007A5727"/>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252D"/>
    <w:rsid w:val="007E2FA0"/>
    <w:rsid w:val="007E3449"/>
    <w:rsid w:val="007E3EF5"/>
    <w:rsid w:val="007E4610"/>
    <w:rsid w:val="007E4715"/>
    <w:rsid w:val="007E4D98"/>
    <w:rsid w:val="007E4E18"/>
    <w:rsid w:val="007E505B"/>
    <w:rsid w:val="007E533C"/>
    <w:rsid w:val="007E53BD"/>
    <w:rsid w:val="007E5AC5"/>
    <w:rsid w:val="007E6493"/>
    <w:rsid w:val="007E7091"/>
    <w:rsid w:val="007E7475"/>
    <w:rsid w:val="007F12B6"/>
    <w:rsid w:val="007F142E"/>
    <w:rsid w:val="007F1726"/>
    <w:rsid w:val="007F1FEA"/>
    <w:rsid w:val="007F2363"/>
    <w:rsid w:val="007F35D6"/>
    <w:rsid w:val="007F3F4A"/>
    <w:rsid w:val="007F4904"/>
    <w:rsid w:val="007F5988"/>
    <w:rsid w:val="007F67C2"/>
    <w:rsid w:val="007F7F41"/>
    <w:rsid w:val="0080009E"/>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7786"/>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128D"/>
    <w:rsid w:val="00831C9E"/>
    <w:rsid w:val="0083207E"/>
    <w:rsid w:val="008326C1"/>
    <w:rsid w:val="008328DA"/>
    <w:rsid w:val="0083391C"/>
    <w:rsid w:val="00833938"/>
    <w:rsid w:val="008339F0"/>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1F5"/>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3FD8"/>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6FBF"/>
    <w:rsid w:val="00887B43"/>
    <w:rsid w:val="00890526"/>
    <w:rsid w:val="0089062B"/>
    <w:rsid w:val="008907CA"/>
    <w:rsid w:val="00890D99"/>
    <w:rsid w:val="00891245"/>
    <w:rsid w:val="008913FE"/>
    <w:rsid w:val="0089173D"/>
    <w:rsid w:val="00891DA1"/>
    <w:rsid w:val="0089242A"/>
    <w:rsid w:val="00892A7A"/>
    <w:rsid w:val="00892CFF"/>
    <w:rsid w:val="0089347C"/>
    <w:rsid w:val="00893E80"/>
    <w:rsid w:val="008943C2"/>
    <w:rsid w:val="008947E4"/>
    <w:rsid w:val="00894A88"/>
    <w:rsid w:val="00895310"/>
    <w:rsid w:val="00895386"/>
    <w:rsid w:val="00896866"/>
    <w:rsid w:val="00896985"/>
    <w:rsid w:val="0089757A"/>
    <w:rsid w:val="00897AD2"/>
    <w:rsid w:val="008A0210"/>
    <w:rsid w:val="008A08E0"/>
    <w:rsid w:val="008A0B24"/>
    <w:rsid w:val="008A0B9C"/>
    <w:rsid w:val="008A1272"/>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BBC"/>
    <w:rsid w:val="008C3D46"/>
    <w:rsid w:val="008C48F8"/>
    <w:rsid w:val="008C4958"/>
    <w:rsid w:val="008C4BAA"/>
    <w:rsid w:val="008C4D22"/>
    <w:rsid w:val="008C636D"/>
    <w:rsid w:val="008C6AE8"/>
    <w:rsid w:val="008C6D3D"/>
    <w:rsid w:val="008C6EA8"/>
    <w:rsid w:val="008C7072"/>
    <w:rsid w:val="008C7573"/>
    <w:rsid w:val="008C7A2D"/>
    <w:rsid w:val="008C7D4E"/>
    <w:rsid w:val="008C7F2C"/>
    <w:rsid w:val="008C7F46"/>
    <w:rsid w:val="008D0677"/>
    <w:rsid w:val="008D114A"/>
    <w:rsid w:val="008D13F8"/>
    <w:rsid w:val="008D1742"/>
    <w:rsid w:val="008D19AA"/>
    <w:rsid w:val="008D1AB3"/>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A9"/>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9C5"/>
    <w:rsid w:val="00900340"/>
    <w:rsid w:val="00900CA0"/>
    <w:rsid w:val="0090151D"/>
    <w:rsid w:val="009015A5"/>
    <w:rsid w:val="00902491"/>
    <w:rsid w:val="00902BDA"/>
    <w:rsid w:val="00902E62"/>
    <w:rsid w:val="0090336B"/>
    <w:rsid w:val="00903880"/>
    <w:rsid w:val="00903AB3"/>
    <w:rsid w:val="00903F57"/>
    <w:rsid w:val="0090437F"/>
    <w:rsid w:val="00904602"/>
    <w:rsid w:val="00904F5D"/>
    <w:rsid w:val="00905214"/>
    <w:rsid w:val="00905285"/>
    <w:rsid w:val="009053AA"/>
    <w:rsid w:val="00905561"/>
    <w:rsid w:val="00906431"/>
    <w:rsid w:val="00906481"/>
    <w:rsid w:val="00906661"/>
    <w:rsid w:val="00906939"/>
    <w:rsid w:val="00906A8B"/>
    <w:rsid w:val="00906C12"/>
    <w:rsid w:val="00907F4E"/>
    <w:rsid w:val="0091019C"/>
    <w:rsid w:val="00910390"/>
    <w:rsid w:val="00910B7D"/>
    <w:rsid w:val="00911DFB"/>
    <w:rsid w:val="009121B5"/>
    <w:rsid w:val="009125E0"/>
    <w:rsid w:val="00912C28"/>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5D1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42A"/>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5ECA"/>
    <w:rsid w:val="00946815"/>
    <w:rsid w:val="00946945"/>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61F"/>
    <w:rsid w:val="00954663"/>
    <w:rsid w:val="00954F7B"/>
    <w:rsid w:val="009559ED"/>
    <w:rsid w:val="0095666C"/>
    <w:rsid w:val="0095681E"/>
    <w:rsid w:val="00956901"/>
    <w:rsid w:val="009572D4"/>
    <w:rsid w:val="00957544"/>
    <w:rsid w:val="0096009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E7A"/>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5294"/>
    <w:rsid w:val="009A5420"/>
    <w:rsid w:val="009A57D3"/>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675"/>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54"/>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A8F"/>
    <w:rsid w:val="009F2089"/>
    <w:rsid w:val="009F2AE7"/>
    <w:rsid w:val="009F2AF7"/>
    <w:rsid w:val="009F2B2C"/>
    <w:rsid w:val="009F2E03"/>
    <w:rsid w:val="009F344F"/>
    <w:rsid w:val="009F3A0E"/>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875"/>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0E71"/>
    <w:rsid w:val="00A610E9"/>
    <w:rsid w:val="00A6126F"/>
    <w:rsid w:val="00A61499"/>
    <w:rsid w:val="00A6152A"/>
    <w:rsid w:val="00A62051"/>
    <w:rsid w:val="00A62703"/>
    <w:rsid w:val="00A62A61"/>
    <w:rsid w:val="00A62C1F"/>
    <w:rsid w:val="00A63483"/>
    <w:rsid w:val="00A647D1"/>
    <w:rsid w:val="00A64DD4"/>
    <w:rsid w:val="00A65943"/>
    <w:rsid w:val="00A660AC"/>
    <w:rsid w:val="00A66720"/>
    <w:rsid w:val="00A670EF"/>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357"/>
    <w:rsid w:val="00A96C11"/>
    <w:rsid w:val="00A977A1"/>
    <w:rsid w:val="00A979EE"/>
    <w:rsid w:val="00A97EE2"/>
    <w:rsid w:val="00AA016F"/>
    <w:rsid w:val="00AA02CE"/>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0DB"/>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5A8"/>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27"/>
    <w:rsid w:val="00B007CB"/>
    <w:rsid w:val="00B00A65"/>
    <w:rsid w:val="00B02AA9"/>
    <w:rsid w:val="00B02D93"/>
    <w:rsid w:val="00B02FA3"/>
    <w:rsid w:val="00B03281"/>
    <w:rsid w:val="00B03FC2"/>
    <w:rsid w:val="00B0455E"/>
    <w:rsid w:val="00B04C41"/>
    <w:rsid w:val="00B05084"/>
    <w:rsid w:val="00B053C2"/>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3D87"/>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1E4"/>
    <w:rsid w:val="00B57291"/>
    <w:rsid w:val="00B575E0"/>
    <w:rsid w:val="00B57A4E"/>
    <w:rsid w:val="00B57B83"/>
    <w:rsid w:val="00B57D38"/>
    <w:rsid w:val="00B57D49"/>
    <w:rsid w:val="00B57FF9"/>
    <w:rsid w:val="00B60091"/>
    <w:rsid w:val="00B60BB3"/>
    <w:rsid w:val="00B61E6C"/>
    <w:rsid w:val="00B62BEF"/>
    <w:rsid w:val="00B63658"/>
    <w:rsid w:val="00B63B96"/>
    <w:rsid w:val="00B63C08"/>
    <w:rsid w:val="00B63CEF"/>
    <w:rsid w:val="00B64A5E"/>
    <w:rsid w:val="00B64B37"/>
    <w:rsid w:val="00B65B04"/>
    <w:rsid w:val="00B66456"/>
    <w:rsid w:val="00B664C7"/>
    <w:rsid w:val="00B66F4E"/>
    <w:rsid w:val="00B6726D"/>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B23"/>
    <w:rsid w:val="00BA70BB"/>
    <w:rsid w:val="00BA76E0"/>
    <w:rsid w:val="00BA7F1F"/>
    <w:rsid w:val="00BB0A24"/>
    <w:rsid w:val="00BB0DE4"/>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5ADD"/>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08DA"/>
    <w:rsid w:val="00BD38A0"/>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5AE5"/>
    <w:rsid w:val="00BF6454"/>
    <w:rsid w:val="00BF657B"/>
    <w:rsid w:val="00BF6EEA"/>
    <w:rsid w:val="00BF6FD7"/>
    <w:rsid w:val="00BF74C7"/>
    <w:rsid w:val="00C00A7C"/>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17389"/>
    <w:rsid w:val="00C226CD"/>
    <w:rsid w:val="00C22A66"/>
    <w:rsid w:val="00C23661"/>
    <w:rsid w:val="00C23EAD"/>
    <w:rsid w:val="00C24AA4"/>
    <w:rsid w:val="00C24B36"/>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D25"/>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54C6"/>
    <w:rsid w:val="00C65560"/>
    <w:rsid w:val="00C65765"/>
    <w:rsid w:val="00C65EBC"/>
    <w:rsid w:val="00C65F0C"/>
    <w:rsid w:val="00C6625E"/>
    <w:rsid w:val="00C66472"/>
    <w:rsid w:val="00C664B6"/>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B0E"/>
    <w:rsid w:val="00C82387"/>
    <w:rsid w:val="00C82773"/>
    <w:rsid w:val="00C82C83"/>
    <w:rsid w:val="00C82DFE"/>
    <w:rsid w:val="00C830E3"/>
    <w:rsid w:val="00C83A87"/>
    <w:rsid w:val="00C84324"/>
    <w:rsid w:val="00C84C4B"/>
    <w:rsid w:val="00C84DC1"/>
    <w:rsid w:val="00C85012"/>
    <w:rsid w:val="00C857B3"/>
    <w:rsid w:val="00C85DC0"/>
    <w:rsid w:val="00C860EE"/>
    <w:rsid w:val="00C86CFF"/>
    <w:rsid w:val="00C87AD6"/>
    <w:rsid w:val="00C87B8F"/>
    <w:rsid w:val="00C9027A"/>
    <w:rsid w:val="00C9068E"/>
    <w:rsid w:val="00C90B1C"/>
    <w:rsid w:val="00C91176"/>
    <w:rsid w:val="00C918DF"/>
    <w:rsid w:val="00C92347"/>
    <w:rsid w:val="00C929F7"/>
    <w:rsid w:val="00C93490"/>
    <w:rsid w:val="00C937DF"/>
    <w:rsid w:val="00C93910"/>
    <w:rsid w:val="00C93BC6"/>
    <w:rsid w:val="00C93C4B"/>
    <w:rsid w:val="00C94083"/>
    <w:rsid w:val="00C944AB"/>
    <w:rsid w:val="00C9469F"/>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3B0B"/>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8E9"/>
    <w:rsid w:val="00CC4E43"/>
    <w:rsid w:val="00CC51F4"/>
    <w:rsid w:val="00CC5C3E"/>
    <w:rsid w:val="00CC5CF9"/>
    <w:rsid w:val="00CC5D4D"/>
    <w:rsid w:val="00CC66FA"/>
    <w:rsid w:val="00CC67A1"/>
    <w:rsid w:val="00CC7199"/>
    <w:rsid w:val="00CC71A0"/>
    <w:rsid w:val="00CC7B45"/>
    <w:rsid w:val="00CD00B6"/>
    <w:rsid w:val="00CD0B1E"/>
    <w:rsid w:val="00CD0D82"/>
    <w:rsid w:val="00CD1188"/>
    <w:rsid w:val="00CD15BB"/>
    <w:rsid w:val="00CD2ED1"/>
    <w:rsid w:val="00CD337B"/>
    <w:rsid w:val="00CD40DC"/>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3F44"/>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9E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D4A"/>
    <w:rsid w:val="00D36E71"/>
    <w:rsid w:val="00D37053"/>
    <w:rsid w:val="00D3771F"/>
    <w:rsid w:val="00D37D87"/>
    <w:rsid w:val="00D40629"/>
    <w:rsid w:val="00D40B33"/>
    <w:rsid w:val="00D40DA0"/>
    <w:rsid w:val="00D4102D"/>
    <w:rsid w:val="00D417B1"/>
    <w:rsid w:val="00D41A3F"/>
    <w:rsid w:val="00D42335"/>
    <w:rsid w:val="00D4318F"/>
    <w:rsid w:val="00D4329B"/>
    <w:rsid w:val="00D434F3"/>
    <w:rsid w:val="00D438BF"/>
    <w:rsid w:val="00D43CE7"/>
    <w:rsid w:val="00D43FE5"/>
    <w:rsid w:val="00D440F8"/>
    <w:rsid w:val="00D4478D"/>
    <w:rsid w:val="00D4526B"/>
    <w:rsid w:val="00D47486"/>
    <w:rsid w:val="00D47DFC"/>
    <w:rsid w:val="00D5019F"/>
    <w:rsid w:val="00D50B5C"/>
    <w:rsid w:val="00D50E90"/>
    <w:rsid w:val="00D5198F"/>
    <w:rsid w:val="00D52010"/>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C07"/>
    <w:rsid w:val="00D66499"/>
    <w:rsid w:val="00D66A3F"/>
    <w:rsid w:val="00D66AB3"/>
    <w:rsid w:val="00D66D44"/>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1EF"/>
    <w:rsid w:val="00D8021F"/>
    <w:rsid w:val="00D80383"/>
    <w:rsid w:val="00D80BDA"/>
    <w:rsid w:val="00D80DE5"/>
    <w:rsid w:val="00D81017"/>
    <w:rsid w:val="00D8178B"/>
    <w:rsid w:val="00D823C6"/>
    <w:rsid w:val="00D83480"/>
    <w:rsid w:val="00D83497"/>
    <w:rsid w:val="00D84E2F"/>
    <w:rsid w:val="00D85917"/>
    <w:rsid w:val="00D85D70"/>
    <w:rsid w:val="00D871CE"/>
    <w:rsid w:val="00D87270"/>
    <w:rsid w:val="00D877A2"/>
    <w:rsid w:val="00D90375"/>
    <w:rsid w:val="00D9086B"/>
    <w:rsid w:val="00D90B23"/>
    <w:rsid w:val="00D91078"/>
    <w:rsid w:val="00D9127D"/>
    <w:rsid w:val="00D91733"/>
    <w:rsid w:val="00D9196D"/>
    <w:rsid w:val="00D92036"/>
    <w:rsid w:val="00D9267C"/>
    <w:rsid w:val="00D92982"/>
    <w:rsid w:val="00D9383B"/>
    <w:rsid w:val="00D9396B"/>
    <w:rsid w:val="00D9537D"/>
    <w:rsid w:val="00D95A1E"/>
    <w:rsid w:val="00D95E82"/>
    <w:rsid w:val="00D9613D"/>
    <w:rsid w:val="00D9704D"/>
    <w:rsid w:val="00D977E9"/>
    <w:rsid w:val="00D97B8A"/>
    <w:rsid w:val="00DA0B01"/>
    <w:rsid w:val="00DA1AD3"/>
    <w:rsid w:val="00DA1E71"/>
    <w:rsid w:val="00DA2891"/>
    <w:rsid w:val="00DA2A4E"/>
    <w:rsid w:val="00DA2D31"/>
    <w:rsid w:val="00DA305E"/>
    <w:rsid w:val="00DA330F"/>
    <w:rsid w:val="00DA4A9B"/>
    <w:rsid w:val="00DA4E27"/>
    <w:rsid w:val="00DA4EFA"/>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582"/>
    <w:rsid w:val="00DC2D36"/>
    <w:rsid w:val="00DC344C"/>
    <w:rsid w:val="00DC3D86"/>
    <w:rsid w:val="00DC4604"/>
    <w:rsid w:val="00DC4F13"/>
    <w:rsid w:val="00DC53EF"/>
    <w:rsid w:val="00DC5E99"/>
    <w:rsid w:val="00DC5FB3"/>
    <w:rsid w:val="00DC6129"/>
    <w:rsid w:val="00DC631A"/>
    <w:rsid w:val="00DC6DC7"/>
    <w:rsid w:val="00DD017F"/>
    <w:rsid w:val="00DD126B"/>
    <w:rsid w:val="00DD1AE7"/>
    <w:rsid w:val="00DD2033"/>
    <w:rsid w:val="00DD3166"/>
    <w:rsid w:val="00DD3666"/>
    <w:rsid w:val="00DD3A6E"/>
    <w:rsid w:val="00DD5065"/>
    <w:rsid w:val="00DD6064"/>
    <w:rsid w:val="00DD698D"/>
    <w:rsid w:val="00DD6C36"/>
    <w:rsid w:val="00DD72E3"/>
    <w:rsid w:val="00DD7472"/>
    <w:rsid w:val="00DD7666"/>
    <w:rsid w:val="00DD781B"/>
    <w:rsid w:val="00DD7E75"/>
    <w:rsid w:val="00DE110B"/>
    <w:rsid w:val="00DE11C9"/>
    <w:rsid w:val="00DE1E23"/>
    <w:rsid w:val="00DE1E69"/>
    <w:rsid w:val="00DE1F4C"/>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4C8"/>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63D"/>
    <w:rsid w:val="00E20CD6"/>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310"/>
    <w:rsid w:val="00E27883"/>
    <w:rsid w:val="00E303AE"/>
    <w:rsid w:val="00E307C9"/>
    <w:rsid w:val="00E30876"/>
    <w:rsid w:val="00E30B5A"/>
    <w:rsid w:val="00E310B0"/>
    <w:rsid w:val="00E3123D"/>
    <w:rsid w:val="00E31461"/>
    <w:rsid w:val="00E31D43"/>
    <w:rsid w:val="00E31D66"/>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4A23"/>
    <w:rsid w:val="00E452E3"/>
    <w:rsid w:val="00E4545A"/>
    <w:rsid w:val="00E45C1A"/>
    <w:rsid w:val="00E46418"/>
    <w:rsid w:val="00E46886"/>
    <w:rsid w:val="00E47AEF"/>
    <w:rsid w:val="00E50125"/>
    <w:rsid w:val="00E512D9"/>
    <w:rsid w:val="00E517C3"/>
    <w:rsid w:val="00E5219A"/>
    <w:rsid w:val="00E521A4"/>
    <w:rsid w:val="00E522A9"/>
    <w:rsid w:val="00E52EB2"/>
    <w:rsid w:val="00E537CD"/>
    <w:rsid w:val="00E53B75"/>
    <w:rsid w:val="00E5410D"/>
    <w:rsid w:val="00E543D1"/>
    <w:rsid w:val="00E54E3B"/>
    <w:rsid w:val="00E554F2"/>
    <w:rsid w:val="00E558A9"/>
    <w:rsid w:val="00E55BAF"/>
    <w:rsid w:val="00E55C28"/>
    <w:rsid w:val="00E55CF7"/>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300E"/>
    <w:rsid w:val="00E749C9"/>
    <w:rsid w:val="00E758EC"/>
    <w:rsid w:val="00E75B4D"/>
    <w:rsid w:val="00E76421"/>
    <w:rsid w:val="00E7776E"/>
    <w:rsid w:val="00E77CE1"/>
    <w:rsid w:val="00E80928"/>
    <w:rsid w:val="00E80F82"/>
    <w:rsid w:val="00E81507"/>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63F"/>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325F"/>
    <w:rsid w:val="00EB3333"/>
    <w:rsid w:val="00EB3D70"/>
    <w:rsid w:val="00EB3E22"/>
    <w:rsid w:val="00EB41B5"/>
    <w:rsid w:val="00EB489A"/>
    <w:rsid w:val="00EB48E5"/>
    <w:rsid w:val="00EB4C35"/>
    <w:rsid w:val="00EB4EA2"/>
    <w:rsid w:val="00EB4FE1"/>
    <w:rsid w:val="00EB51FB"/>
    <w:rsid w:val="00EB5B44"/>
    <w:rsid w:val="00EB6685"/>
    <w:rsid w:val="00EB7237"/>
    <w:rsid w:val="00EB73C3"/>
    <w:rsid w:val="00EB7B69"/>
    <w:rsid w:val="00EC168A"/>
    <w:rsid w:val="00EC1D1E"/>
    <w:rsid w:val="00EC1D54"/>
    <w:rsid w:val="00EC1DF7"/>
    <w:rsid w:val="00EC2605"/>
    <w:rsid w:val="00EC27C6"/>
    <w:rsid w:val="00EC39C8"/>
    <w:rsid w:val="00EC3AD1"/>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2AE"/>
    <w:rsid w:val="00EC7858"/>
    <w:rsid w:val="00ED00DD"/>
    <w:rsid w:val="00ED0A62"/>
    <w:rsid w:val="00ED1006"/>
    <w:rsid w:val="00ED2A60"/>
    <w:rsid w:val="00ED3808"/>
    <w:rsid w:val="00ED454D"/>
    <w:rsid w:val="00ED4AFA"/>
    <w:rsid w:val="00ED635F"/>
    <w:rsid w:val="00ED6983"/>
    <w:rsid w:val="00ED6BD6"/>
    <w:rsid w:val="00ED6E55"/>
    <w:rsid w:val="00ED78C9"/>
    <w:rsid w:val="00EE0D13"/>
    <w:rsid w:val="00EE0D9B"/>
    <w:rsid w:val="00EE1F98"/>
    <w:rsid w:val="00EE280C"/>
    <w:rsid w:val="00EE28F5"/>
    <w:rsid w:val="00EE35AB"/>
    <w:rsid w:val="00EE370A"/>
    <w:rsid w:val="00EE516D"/>
    <w:rsid w:val="00EE5624"/>
    <w:rsid w:val="00EE6B5A"/>
    <w:rsid w:val="00EE7CE1"/>
    <w:rsid w:val="00EF00FF"/>
    <w:rsid w:val="00EF0FF5"/>
    <w:rsid w:val="00EF1653"/>
    <w:rsid w:val="00EF18FE"/>
    <w:rsid w:val="00EF1FB8"/>
    <w:rsid w:val="00EF2160"/>
    <w:rsid w:val="00EF2981"/>
    <w:rsid w:val="00EF3591"/>
    <w:rsid w:val="00EF3AD5"/>
    <w:rsid w:val="00EF3D20"/>
    <w:rsid w:val="00EF49F7"/>
    <w:rsid w:val="00EF4CF8"/>
    <w:rsid w:val="00EF53CD"/>
    <w:rsid w:val="00EF5787"/>
    <w:rsid w:val="00EF5E6B"/>
    <w:rsid w:val="00EF60D0"/>
    <w:rsid w:val="00EF6705"/>
    <w:rsid w:val="00EF7C03"/>
    <w:rsid w:val="00F00459"/>
    <w:rsid w:val="00F00A11"/>
    <w:rsid w:val="00F00C4A"/>
    <w:rsid w:val="00F01975"/>
    <w:rsid w:val="00F01A5F"/>
    <w:rsid w:val="00F01AA2"/>
    <w:rsid w:val="00F01EFD"/>
    <w:rsid w:val="00F02E6F"/>
    <w:rsid w:val="00F03057"/>
    <w:rsid w:val="00F033D1"/>
    <w:rsid w:val="00F0404A"/>
    <w:rsid w:val="00F041D8"/>
    <w:rsid w:val="00F047BD"/>
    <w:rsid w:val="00F049EB"/>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1FA2"/>
    <w:rsid w:val="00F12093"/>
    <w:rsid w:val="00F12238"/>
    <w:rsid w:val="00F122A8"/>
    <w:rsid w:val="00F128F6"/>
    <w:rsid w:val="00F12EC0"/>
    <w:rsid w:val="00F13364"/>
    <w:rsid w:val="00F135D2"/>
    <w:rsid w:val="00F13946"/>
    <w:rsid w:val="00F151AF"/>
    <w:rsid w:val="00F15491"/>
    <w:rsid w:val="00F15FA5"/>
    <w:rsid w:val="00F163C6"/>
    <w:rsid w:val="00F1664B"/>
    <w:rsid w:val="00F168FA"/>
    <w:rsid w:val="00F169FD"/>
    <w:rsid w:val="00F16A6F"/>
    <w:rsid w:val="00F16F27"/>
    <w:rsid w:val="00F16F51"/>
    <w:rsid w:val="00F1733E"/>
    <w:rsid w:val="00F17C46"/>
    <w:rsid w:val="00F17D30"/>
    <w:rsid w:val="00F204E5"/>
    <w:rsid w:val="00F209B7"/>
    <w:rsid w:val="00F21135"/>
    <w:rsid w:val="00F21C5E"/>
    <w:rsid w:val="00F21CCE"/>
    <w:rsid w:val="00F2305B"/>
    <w:rsid w:val="00F23D23"/>
    <w:rsid w:val="00F243D8"/>
    <w:rsid w:val="00F243E4"/>
    <w:rsid w:val="00F24583"/>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B8"/>
    <w:rsid w:val="00F359FB"/>
    <w:rsid w:val="00F35D41"/>
    <w:rsid w:val="00F35DDC"/>
    <w:rsid w:val="00F35F56"/>
    <w:rsid w:val="00F36609"/>
    <w:rsid w:val="00F36E1A"/>
    <w:rsid w:val="00F376AF"/>
    <w:rsid w:val="00F3773E"/>
    <w:rsid w:val="00F41114"/>
    <w:rsid w:val="00F411BE"/>
    <w:rsid w:val="00F413CC"/>
    <w:rsid w:val="00F434C6"/>
    <w:rsid w:val="00F43D4A"/>
    <w:rsid w:val="00F43F65"/>
    <w:rsid w:val="00F44B41"/>
    <w:rsid w:val="00F457DA"/>
    <w:rsid w:val="00F45DD9"/>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C20"/>
    <w:rsid w:val="00F55D60"/>
    <w:rsid w:val="00F56090"/>
    <w:rsid w:val="00F570BF"/>
    <w:rsid w:val="00F57485"/>
    <w:rsid w:val="00F57752"/>
    <w:rsid w:val="00F57CC9"/>
    <w:rsid w:val="00F607C5"/>
    <w:rsid w:val="00F60DEA"/>
    <w:rsid w:val="00F61363"/>
    <w:rsid w:val="00F6298B"/>
    <w:rsid w:val="00F6302A"/>
    <w:rsid w:val="00F63261"/>
    <w:rsid w:val="00F63838"/>
    <w:rsid w:val="00F643D1"/>
    <w:rsid w:val="00F64C2B"/>
    <w:rsid w:val="00F64DC0"/>
    <w:rsid w:val="00F651BE"/>
    <w:rsid w:val="00F65F27"/>
    <w:rsid w:val="00F660C3"/>
    <w:rsid w:val="00F67BCE"/>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C7E"/>
    <w:rsid w:val="00F91DF0"/>
    <w:rsid w:val="00F91EDC"/>
    <w:rsid w:val="00F92782"/>
    <w:rsid w:val="00F9378A"/>
    <w:rsid w:val="00F93AA9"/>
    <w:rsid w:val="00F94161"/>
    <w:rsid w:val="00F9468B"/>
    <w:rsid w:val="00F963B0"/>
    <w:rsid w:val="00F96985"/>
    <w:rsid w:val="00F96B5B"/>
    <w:rsid w:val="00F96DA7"/>
    <w:rsid w:val="00F96F97"/>
    <w:rsid w:val="00F97838"/>
    <w:rsid w:val="00FA007C"/>
    <w:rsid w:val="00FA070D"/>
    <w:rsid w:val="00FA074A"/>
    <w:rsid w:val="00FA1A18"/>
    <w:rsid w:val="00FA20F7"/>
    <w:rsid w:val="00FA2131"/>
    <w:rsid w:val="00FA2205"/>
    <w:rsid w:val="00FA2283"/>
    <w:rsid w:val="00FA22F2"/>
    <w:rsid w:val="00FA22F8"/>
    <w:rsid w:val="00FA2A95"/>
    <w:rsid w:val="00FA2BB3"/>
    <w:rsid w:val="00FA389F"/>
    <w:rsid w:val="00FA42AA"/>
    <w:rsid w:val="00FA4908"/>
    <w:rsid w:val="00FA55BB"/>
    <w:rsid w:val="00FA6C4A"/>
    <w:rsid w:val="00FA6E5B"/>
    <w:rsid w:val="00FA7109"/>
    <w:rsid w:val="00FA7755"/>
    <w:rsid w:val="00FA7F00"/>
    <w:rsid w:val="00FB0AB2"/>
    <w:rsid w:val="00FB0E2A"/>
    <w:rsid w:val="00FB12E4"/>
    <w:rsid w:val="00FB1640"/>
    <w:rsid w:val="00FB1AC9"/>
    <w:rsid w:val="00FB1B76"/>
    <w:rsid w:val="00FB2011"/>
    <w:rsid w:val="00FB26DB"/>
    <w:rsid w:val="00FB31A6"/>
    <w:rsid w:val="00FB3344"/>
    <w:rsid w:val="00FB3775"/>
    <w:rsid w:val="00FB3CA6"/>
    <w:rsid w:val="00FB413D"/>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3BD1"/>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7F6"/>
    <w:rsid w:val="00FD096B"/>
    <w:rsid w:val="00FD0F09"/>
    <w:rsid w:val="00FD1872"/>
    <w:rsid w:val="00FD1EC8"/>
    <w:rsid w:val="00FD2E88"/>
    <w:rsid w:val="00FD3055"/>
    <w:rsid w:val="00FD372A"/>
    <w:rsid w:val="00FD3B87"/>
    <w:rsid w:val="00FD4005"/>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32C1"/>
    <w:rsid w:val="00FE37D0"/>
    <w:rsid w:val="00FE3819"/>
    <w:rsid w:val="00FE3EF4"/>
    <w:rsid w:val="00FE3FFB"/>
    <w:rsid w:val="00FE44B7"/>
    <w:rsid w:val="00FE45E8"/>
    <w:rsid w:val="00FE48EB"/>
    <w:rsid w:val="00FE4C7B"/>
    <w:rsid w:val="00FE4D7E"/>
    <w:rsid w:val="00FE55A8"/>
    <w:rsid w:val="00FE55AC"/>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1F93"/>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1626"/>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B16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162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jc w:val="center"/>
    </w:pPr>
    <w:rPr>
      <w:rFonts w:ascii="Times New Roman" w:hAnsi="Times New Roman" w:cs="Times New Roman"/>
      <w:b/>
      <w:bCs/>
    </w:rPr>
  </w:style>
  <w:style w:type="paragraph" w:customStyle="1" w:styleId="tablecell">
    <w:name w:val="tablecell"/>
    <w:basedOn w:val="Normal"/>
    <w:rsid w:val="00A168F2"/>
    <w:pPr>
      <w:autoSpaceDE w:val="0"/>
      <w:autoSpaceDN w:val="0"/>
      <w:snapToGrid w:val="0"/>
      <w:spacing w:before="20" w:after="20"/>
    </w:pPr>
    <w:rPr>
      <w:rFonts w:ascii="Times New Roman" w:hAnsi="Times New Roman" w:cs="Times New Roman"/>
    </w:rPr>
  </w:style>
  <w:style w:type="character" w:customStyle="1" w:styleId="Heading7Char">
    <w:name w:val="Heading 7 Char"/>
    <w:link w:val="Heading7"/>
    <w:uiPriority w:val="9"/>
    <w:rsid w:val="00A60E71"/>
    <w:rPr>
      <w:rFonts w:ascii="Arial" w:hAnsi="Arial" w:cs="Arial"/>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2.xml><?xml version="1.0" encoding="utf-8"?>
<ds:datastoreItem xmlns:ds="http://schemas.openxmlformats.org/officeDocument/2006/customXml" ds:itemID="{C2E9B0F3-FBF5-4F24-BFB0-6AB74833D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3CACF-86BF-4195-936C-6DCF9888D1C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7C0921E-665A-4476-9184-8BC0D6E8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5954</Words>
  <Characters>33939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2019-10-07T21:03:00Z</dcterms:created>
  <dcterms:modified xsi:type="dcterms:W3CDTF">2019-10-07T21:03:00Z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